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1C79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spacing w:val="-2"/>
          <w:kern w:val="0"/>
          <w:sz w:val="32"/>
          <w:lang w:eastAsia="zh-CN"/>
        </w:rPr>
      </w:pPr>
    </w:p>
    <w:p w14:paraId="73B8FAFC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spacing w:val="-2"/>
          <w:kern w:val="0"/>
          <w:sz w:val="32"/>
          <w:lang w:eastAsia="zh-CN"/>
        </w:rPr>
      </w:pPr>
    </w:p>
    <w:p w14:paraId="1A819C1F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spacing w:val="-2"/>
          <w:kern w:val="0"/>
          <w:sz w:val="32"/>
          <w:lang w:eastAsia="zh-CN"/>
        </w:rPr>
      </w:pPr>
    </w:p>
    <w:p w14:paraId="004DA296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rPr>
          <w:rFonts w:ascii="Arial" w:eastAsia="Times New Roman" w:hAnsi="Arial" w:cs="Arial"/>
          <w:b/>
          <w:noProof/>
          <w:spacing w:val="-2"/>
          <w:kern w:val="0"/>
          <w:sz w:val="32"/>
          <w:lang w:eastAsia="zh-CN"/>
        </w:rPr>
      </w:pPr>
    </w:p>
    <w:p w14:paraId="3D631588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pacing w:val="-2"/>
          <w:kern w:val="0"/>
          <w:sz w:val="32"/>
        </w:rPr>
      </w:pPr>
    </w:p>
    <w:p w14:paraId="1D3DCF5D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spacing w:val="-2"/>
          <w:kern w:val="0"/>
          <w:sz w:val="32"/>
          <w:lang w:eastAsia="zh-CN"/>
        </w:rPr>
      </w:pPr>
    </w:p>
    <w:p w14:paraId="6FDABF50" w14:textId="5833611B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noProof/>
          <w:spacing w:val="-2"/>
          <w:kern w:val="0"/>
          <w:sz w:val="32"/>
          <w:lang w:eastAsia="zh-CN"/>
        </w:rPr>
      </w:pPr>
      <w:bookmarkStart w:id="0" w:name="_Hlk157187121"/>
      <w:r w:rsidRPr="004F4C99">
        <w:rPr>
          <w:noProof/>
          <w:lang w:val="en-SG" w:eastAsia="zh-CN"/>
        </w:rPr>
        <w:drawing>
          <wp:inline distT="0" distB="0" distL="0" distR="0" wp14:anchorId="4DC1668D" wp14:editId="36CD3B15">
            <wp:extent cx="5274945" cy="1992630"/>
            <wp:effectExtent l="0" t="0" r="0" b="0"/>
            <wp:docPr id="959100786" name="Picture 6" descr="C:\Users\leezhiqing\Desktop\SCCS_Logo_Dark Text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zhiqing\Desktop\SCCS_Logo_Dark Text_Horizont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7FDEA98" w14:textId="0D8E8BA9" w:rsidR="008F49EA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36"/>
          <w:szCs w:val="36"/>
          <w:lang w:val="it-IT"/>
        </w:rPr>
      </w:pPr>
      <w:r>
        <w:rPr>
          <w:rFonts w:ascii="Arial" w:eastAsia="Times New Roman" w:hAnsi="Arial" w:cs="Arial"/>
          <w:b/>
          <w:kern w:val="0"/>
          <w:sz w:val="36"/>
          <w:szCs w:val="36"/>
          <w:lang w:val="it-IT"/>
        </w:rPr>
        <w:t xml:space="preserve">Preliminary Assessment Report </w:t>
      </w:r>
    </w:p>
    <w:p w14:paraId="054CCE06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36"/>
          <w:szCs w:val="36"/>
        </w:rPr>
      </w:pPr>
    </w:p>
    <w:p w14:paraId="6E885E32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36"/>
          <w:szCs w:val="36"/>
        </w:rPr>
      </w:pPr>
    </w:p>
    <w:p w14:paraId="3C810E2E" w14:textId="22B94B87" w:rsidR="008F49EA" w:rsidRDefault="008F49EA" w:rsidP="008F49EA">
      <w:pPr>
        <w:tabs>
          <w:tab w:val="left" w:pos="709"/>
          <w:tab w:val="center" w:pos="4680"/>
          <w:tab w:val="left" w:pos="6022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</w:rPr>
        <w:tab/>
      </w:r>
      <w:r>
        <w:rPr>
          <w:rFonts w:ascii="Arial" w:eastAsia="Times New Roman" w:hAnsi="Arial" w:cs="Arial"/>
          <w:b/>
          <w:kern w:val="0"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kern w:val="0"/>
          <w:sz w:val="20"/>
          <w:szCs w:val="20"/>
        </w:rPr>
        <w:tab/>
      </w:r>
    </w:p>
    <w:p w14:paraId="6FAD5F3E" w14:textId="77777777" w:rsidR="008F49EA" w:rsidRDefault="008F49EA" w:rsidP="008F49EA">
      <w:pPr>
        <w:tabs>
          <w:tab w:val="left" w:pos="709"/>
          <w:tab w:val="center" w:pos="4680"/>
          <w:tab w:val="left" w:pos="6022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</w:rPr>
      </w:pPr>
    </w:p>
    <w:p w14:paraId="7DC41426" w14:textId="77777777" w:rsidR="008F49EA" w:rsidRPr="008F49EA" w:rsidRDefault="008F49EA" w:rsidP="008F49EA">
      <w:pPr>
        <w:tabs>
          <w:tab w:val="left" w:pos="709"/>
          <w:tab w:val="center" w:pos="4680"/>
          <w:tab w:val="left" w:pos="6022"/>
        </w:tabs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0"/>
          <w:szCs w:val="20"/>
        </w:rPr>
      </w:pPr>
    </w:p>
    <w:p w14:paraId="3E09C81D" w14:textId="77777777" w:rsidR="008F49EA" w:rsidRPr="001A4423" w:rsidRDefault="008F49EA" w:rsidP="008F49EA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184ECC5E" w14:textId="77777777" w:rsidR="008F49EA" w:rsidRPr="001A4423" w:rsidRDefault="008F49EA" w:rsidP="008F49EA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202DEBC" w14:textId="4D6D9137" w:rsidR="008F49EA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36"/>
          <w:szCs w:val="36"/>
        </w:rPr>
      </w:pPr>
      <w:r>
        <w:rPr>
          <w:rFonts w:ascii="Arial" w:eastAsia="Times New Roman" w:hAnsi="Arial" w:cs="Arial"/>
          <w:b/>
          <w:kern w:val="0"/>
          <w:sz w:val="36"/>
          <w:szCs w:val="36"/>
        </w:rPr>
        <w:t>January</w:t>
      </w:r>
      <w:r w:rsidRPr="001A4423">
        <w:rPr>
          <w:rFonts w:ascii="Arial" w:eastAsia="Times New Roman" w:hAnsi="Arial" w:cs="Arial"/>
          <w:b/>
          <w:kern w:val="0"/>
          <w:sz w:val="36"/>
          <w:szCs w:val="36"/>
        </w:rPr>
        <w:t xml:space="preserve"> 20</w:t>
      </w:r>
      <w:r>
        <w:rPr>
          <w:rFonts w:ascii="Arial" w:eastAsia="Times New Roman" w:hAnsi="Arial" w:cs="Arial"/>
          <w:b/>
          <w:kern w:val="0"/>
          <w:sz w:val="36"/>
          <w:szCs w:val="36"/>
        </w:rPr>
        <w:t>2</w:t>
      </w:r>
      <w:r>
        <w:rPr>
          <w:rFonts w:ascii="Arial" w:eastAsia="Times New Roman" w:hAnsi="Arial" w:cs="Arial"/>
          <w:b/>
          <w:kern w:val="0"/>
          <w:sz w:val="36"/>
          <w:szCs w:val="36"/>
        </w:rPr>
        <w:t>4</w:t>
      </w:r>
    </w:p>
    <w:p w14:paraId="632788B1" w14:textId="471A23FE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0"/>
          <w:sz w:val="36"/>
          <w:szCs w:val="36"/>
        </w:rPr>
      </w:pPr>
      <w:r>
        <w:rPr>
          <w:rFonts w:ascii="Arial" w:eastAsia="Times New Roman" w:hAnsi="Arial" w:cs="Arial"/>
          <w:b/>
          <w:kern w:val="0"/>
          <w:sz w:val="36"/>
          <w:szCs w:val="36"/>
        </w:rPr>
        <w:t xml:space="preserve">Version </w:t>
      </w:r>
      <w:r>
        <w:rPr>
          <w:rFonts w:ascii="Arial" w:eastAsia="Times New Roman" w:hAnsi="Arial" w:cs="Arial"/>
          <w:b/>
          <w:kern w:val="0"/>
          <w:sz w:val="36"/>
          <w:szCs w:val="36"/>
        </w:rPr>
        <w:t>0.1</w:t>
      </w:r>
    </w:p>
    <w:p w14:paraId="7EB3E98E" w14:textId="77777777" w:rsidR="008F49EA" w:rsidRPr="001A4423" w:rsidRDefault="008F49EA" w:rsidP="008F49EA">
      <w:pPr>
        <w:tabs>
          <w:tab w:val="left" w:pos="709"/>
        </w:tabs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</w:rPr>
      </w:pPr>
    </w:p>
    <w:p w14:paraId="5713E512" w14:textId="77777777" w:rsidR="008F49EA" w:rsidRPr="001A4423" w:rsidRDefault="008F49EA" w:rsidP="008F49EA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7621B1A" w14:textId="0994EBEF" w:rsidR="00426094" w:rsidRPr="008F49EA" w:rsidRDefault="00426094" w:rsidP="008F49EA">
      <w:pPr>
        <w:rPr>
          <w:noProof/>
          <w:lang w:eastAsia="zh-CN"/>
        </w:rPr>
      </w:pPr>
    </w:p>
    <w:p w14:paraId="3C5F23AC" w14:textId="77777777" w:rsidR="00426094" w:rsidRDefault="00426094" w:rsidP="00426094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5D7C16" w:rsidRPr="00712381" w14:paraId="3F54F031" w14:textId="77777777" w:rsidTr="00972061">
        <w:tc>
          <w:tcPr>
            <w:tcW w:w="4673" w:type="dxa"/>
          </w:tcPr>
          <w:p w14:paraId="5AA193BE" w14:textId="0F80D952" w:rsidR="005D7C16" w:rsidRPr="00712381" w:rsidRDefault="00426094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T</w:t>
            </w:r>
            <w:r w:rsidR="005D7C16" w:rsidRPr="00712381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OE Name </w:t>
            </w:r>
          </w:p>
        </w:tc>
        <w:tc>
          <w:tcPr>
            <w:tcW w:w="4677" w:type="dxa"/>
          </w:tcPr>
          <w:p w14:paraId="03ADD870" w14:textId="1D5493FB" w:rsidR="005D7C16" w:rsidRPr="00712381" w:rsidRDefault="005D7C16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</w:p>
        </w:tc>
      </w:tr>
      <w:tr w:rsidR="005D7C16" w:rsidRPr="00712381" w14:paraId="5B71A43F" w14:textId="77777777" w:rsidTr="00972061">
        <w:tc>
          <w:tcPr>
            <w:tcW w:w="4673" w:type="dxa"/>
          </w:tcPr>
          <w:p w14:paraId="4745A15A" w14:textId="5709E4A7" w:rsidR="005D7C16" w:rsidRPr="00712381" w:rsidRDefault="005D7C16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PP/</w:t>
            </w:r>
            <w:r w:rsidRPr="00712381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cPP</w:t>
            </w:r>
            <w:r w:rsidR="000931C3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/</w:t>
            </w:r>
            <w:r w:rsidR="00C02A6A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EAL</w:t>
            </w:r>
          </w:p>
        </w:tc>
        <w:tc>
          <w:tcPr>
            <w:tcW w:w="4677" w:type="dxa"/>
          </w:tcPr>
          <w:p w14:paraId="554BE3DE" w14:textId="50BDBE07" w:rsidR="005D7C16" w:rsidRPr="00C925D6" w:rsidRDefault="005D7C16" w:rsidP="005D7C16">
            <w:pPr>
              <w:rPr>
                <w:rFonts w:ascii="Arial" w:hAnsi="Arial" w:cs="Arial"/>
                <w:sz w:val="24"/>
              </w:rPr>
            </w:pPr>
          </w:p>
        </w:tc>
      </w:tr>
      <w:tr w:rsidR="008426EC" w:rsidRPr="00712381" w14:paraId="04F3857C" w14:textId="77777777" w:rsidTr="00972061">
        <w:tc>
          <w:tcPr>
            <w:tcW w:w="4673" w:type="dxa"/>
          </w:tcPr>
          <w:p w14:paraId="0A81C8C5" w14:textId="5A540CDD" w:rsidR="008426EC" w:rsidRDefault="008426EC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Flaw Remediation Level (ALC_FLR)</w:t>
            </w:r>
          </w:p>
        </w:tc>
        <w:tc>
          <w:tcPr>
            <w:tcW w:w="4677" w:type="dxa"/>
          </w:tcPr>
          <w:p w14:paraId="2FFFD74E" w14:textId="77777777" w:rsidR="008426EC" w:rsidRPr="00C925D6" w:rsidRDefault="008426EC" w:rsidP="005D7C16">
            <w:pPr>
              <w:rPr>
                <w:rFonts w:ascii="Arial" w:hAnsi="Arial" w:cs="Arial"/>
                <w:sz w:val="24"/>
              </w:rPr>
            </w:pPr>
          </w:p>
        </w:tc>
      </w:tr>
      <w:tr w:rsidR="005D7C16" w:rsidRPr="00712381" w14:paraId="4AF5B866" w14:textId="77777777" w:rsidTr="00972061">
        <w:tc>
          <w:tcPr>
            <w:tcW w:w="4673" w:type="dxa"/>
          </w:tcPr>
          <w:p w14:paraId="64E7F413" w14:textId="51AD17C4" w:rsidR="005D7C16" w:rsidRPr="00712381" w:rsidRDefault="005D7C16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Lead Evaluator </w:t>
            </w:r>
          </w:p>
        </w:tc>
        <w:tc>
          <w:tcPr>
            <w:tcW w:w="4677" w:type="dxa"/>
          </w:tcPr>
          <w:p w14:paraId="318B602F" w14:textId="05FF7B24" w:rsidR="005D7C16" w:rsidRPr="00C925D6" w:rsidRDefault="005D7C16" w:rsidP="005D7C16">
            <w:pPr>
              <w:rPr>
                <w:rFonts w:ascii="Arial" w:hAnsi="Arial" w:cs="Arial"/>
                <w:sz w:val="24"/>
              </w:rPr>
            </w:pPr>
          </w:p>
        </w:tc>
      </w:tr>
      <w:tr w:rsidR="005D7C16" w:rsidRPr="00712381" w14:paraId="4F778E58" w14:textId="77777777" w:rsidTr="00972061">
        <w:tc>
          <w:tcPr>
            <w:tcW w:w="4673" w:type="dxa"/>
          </w:tcPr>
          <w:p w14:paraId="0478822E" w14:textId="7FC54248" w:rsidR="005D7C16" w:rsidRDefault="005D7C16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Developer Point-of-Contact</w:t>
            </w:r>
          </w:p>
        </w:tc>
        <w:tc>
          <w:tcPr>
            <w:tcW w:w="4677" w:type="dxa"/>
          </w:tcPr>
          <w:p w14:paraId="1E26BEEF" w14:textId="3523C109" w:rsidR="005D7C16" w:rsidRPr="00C925D6" w:rsidRDefault="005D7C16" w:rsidP="005D7C16">
            <w:pPr>
              <w:rPr>
                <w:rFonts w:ascii="Arial" w:hAnsi="Arial" w:cs="Arial"/>
                <w:sz w:val="24"/>
              </w:rPr>
            </w:pPr>
          </w:p>
        </w:tc>
      </w:tr>
      <w:tr w:rsidR="00643A77" w:rsidRPr="00712381" w14:paraId="69372EE2" w14:textId="77777777" w:rsidTr="00972061">
        <w:tc>
          <w:tcPr>
            <w:tcW w:w="4673" w:type="dxa"/>
          </w:tcPr>
          <w:p w14:paraId="1163A7BE" w14:textId="4BD8ED15" w:rsidR="00643A77" w:rsidRDefault="00864927" w:rsidP="005D7C16">
            <w:pP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</w:pPr>
            <w:r w:rsidRPr="00864927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>Version</w:t>
            </w:r>
            <w:r w:rsidRPr="00864927" w:rsidDel="009C6252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No. </w:t>
            </w:r>
            <w:r w:rsidR="00192A63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of the </w:t>
            </w:r>
            <w:r w:rsidR="0053750B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Preliminary Assessment </w:t>
            </w:r>
            <w:r w:rsidR="001E006D">
              <w:rPr>
                <w:rFonts w:ascii="Arial" w:eastAsia="Arial" w:hAnsi="Arial" w:cs="Arial"/>
                <w:sz w:val="24"/>
                <w:szCs w:val="24"/>
                <w:lang w:val="en-GB"/>
                <w14:ligatures w14:val="none"/>
              </w:rPr>
              <w:t xml:space="preserve">Report </w:t>
            </w:r>
          </w:p>
        </w:tc>
        <w:tc>
          <w:tcPr>
            <w:tcW w:w="4677" w:type="dxa"/>
          </w:tcPr>
          <w:p w14:paraId="3726DE9E" w14:textId="77777777" w:rsidR="00643A77" w:rsidRPr="00C925D6" w:rsidRDefault="00643A77" w:rsidP="005D7C16">
            <w:pPr>
              <w:rPr>
                <w:rFonts w:ascii="Arial" w:hAnsi="Arial" w:cs="Arial"/>
                <w:sz w:val="24"/>
              </w:rPr>
            </w:pPr>
          </w:p>
        </w:tc>
      </w:tr>
    </w:tbl>
    <w:p w14:paraId="7B856A8A" w14:textId="77777777" w:rsidR="004259D0" w:rsidRDefault="004259D0"/>
    <w:p w14:paraId="7CDF7427" w14:textId="76412B0A" w:rsidR="00A7526A" w:rsidRPr="00561549" w:rsidRDefault="00A7526A">
      <w:pPr>
        <w:rPr>
          <w:rFonts w:ascii="Arial" w:eastAsia="Arial" w:hAnsi="Arial" w:cs="Arial"/>
          <w:sz w:val="24"/>
          <w:szCs w:val="24"/>
          <w:lang w:val="en-GB"/>
          <w14:ligatures w14:val="none"/>
        </w:rPr>
      </w:pPr>
      <w:r w:rsidRPr="00561549"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Notes for the following tables: </w:t>
      </w:r>
    </w:p>
    <w:p w14:paraId="1127CE1A" w14:textId="2596DE22" w:rsidR="23C30A16" w:rsidRDefault="23C30A16" w:rsidP="778FECEB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GB"/>
        </w:rPr>
      </w:pPr>
      <w:r w:rsidRPr="00561549">
        <w:rPr>
          <w:rFonts w:ascii="Arial" w:eastAsia="Arial" w:hAnsi="Arial" w:cs="Arial"/>
          <w:sz w:val="24"/>
          <w:szCs w:val="24"/>
          <w:lang w:val="en-GB"/>
          <w14:ligatures w14:val="none"/>
        </w:rPr>
        <w:t>The preliminary assessment shall be performed by the CCTL</w:t>
      </w:r>
      <w:r w:rsidR="6E75A48F" w:rsidRPr="00561549">
        <w:rPr>
          <w:rFonts w:ascii="Arial" w:eastAsia="Arial" w:hAnsi="Arial" w:cs="Arial"/>
          <w:sz w:val="24"/>
          <w:szCs w:val="24"/>
          <w:lang w:val="en-GB"/>
          <w14:ligatures w14:val="none"/>
        </w:rPr>
        <w:t>’s lead evaluator</w:t>
      </w:r>
      <w:r w:rsidRPr="00561549"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 </w:t>
      </w:r>
      <w:r w:rsidR="169063DC" w:rsidRPr="778FECEB">
        <w:rPr>
          <w:rFonts w:ascii="Arial" w:eastAsia="Arial" w:hAnsi="Arial" w:cs="Arial"/>
          <w:sz w:val="24"/>
          <w:szCs w:val="24"/>
          <w:lang w:val="en-GB"/>
        </w:rPr>
        <w:t xml:space="preserve">as </w:t>
      </w:r>
      <w:r w:rsidR="169063DC" w:rsidRPr="6CF4B03A">
        <w:rPr>
          <w:rFonts w:ascii="Arial" w:eastAsia="Arial" w:hAnsi="Arial" w:cs="Arial"/>
          <w:sz w:val="24"/>
          <w:szCs w:val="24"/>
          <w:lang w:val="en-GB"/>
        </w:rPr>
        <w:t xml:space="preserve">part of the </w:t>
      </w:r>
      <w:r w:rsidR="169063DC" w:rsidRPr="00A6BB31">
        <w:rPr>
          <w:rFonts w:ascii="Arial" w:eastAsia="Arial" w:hAnsi="Arial" w:cs="Arial"/>
          <w:sz w:val="24"/>
          <w:szCs w:val="24"/>
          <w:lang w:val="en-GB"/>
        </w:rPr>
        <w:t xml:space="preserve">deliverables </w:t>
      </w:r>
      <w:r w:rsidR="6B24A971" w:rsidRPr="0E03E492">
        <w:rPr>
          <w:rFonts w:ascii="Arial" w:eastAsia="Arial" w:hAnsi="Arial" w:cs="Arial"/>
          <w:sz w:val="24"/>
          <w:szCs w:val="24"/>
          <w:lang w:val="en-GB"/>
        </w:rPr>
        <w:t xml:space="preserve">for </w:t>
      </w:r>
      <w:r w:rsidR="169063DC" w:rsidRPr="0E03E492">
        <w:rPr>
          <w:rFonts w:ascii="Arial" w:eastAsia="Arial" w:hAnsi="Arial" w:cs="Arial"/>
          <w:sz w:val="24"/>
          <w:szCs w:val="24"/>
          <w:lang w:val="en-GB"/>
        </w:rPr>
        <w:t>the</w:t>
      </w:r>
      <w:r w:rsidR="169063DC" w:rsidRPr="64C6B968">
        <w:rPr>
          <w:rFonts w:ascii="Arial" w:eastAsia="Arial" w:hAnsi="Arial" w:cs="Arial"/>
          <w:sz w:val="24"/>
          <w:szCs w:val="24"/>
          <w:lang w:val="en-GB"/>
        </w:rPr>
        <w:t xml:space="preserve"> application package</w:t>
      </w:r>
      <w:r w:rsidR="169063DC" w:rsidRPr="314819C1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6C9505CC" w14:textId="116C9B70" w:rsidR="00A7526A" w:rsidRDefault="00561549" w:rsidP="00A7526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n-GB"/>
          <w14:ligatures w14:val="none"/>
        </w:rPr>
      </w:pPr>
      <w:r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The developer shall </w:t>
      </w:r>
      <w:r w:rsidR="00447B10"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acknowledge the result of this Preliminary Assessment Report by </w:t>
      </w:r>
      <w:r>
        <w:rPr>
          <w:rFonts w:ascii="Arial" w:eastAsia="Arial" w:hAnsi="Arial" w:cs="Arial"/>
          <w:sz w:val="24"/>
          <w:szCs w:val="24"/>
          <w:lang w:val="en-GB"/>
          <w14:ligatures w14:val="none"/>
        </w:rPr>
        <w:t>sign</w:t>
      </w:r>
      <w:r w:rsidR="00447B10">
        <w:rPr>
          <w:rFonts w:ascii="Arial" w:eastAsia="Arial" w:hAnsi="Arial" w:cs="Arial"/>
          <w:sz w:val="24"/>
          <w:szCs w:val="24"/>
          <w:lang w:val="en-GB"/>
          <w14:ligatures w14:val="none"/>
        </w:rPr>
        <w:t>ing</w:t>
      </w:r>
      <w:r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 off</w:t>
      </w:r>
      <w:r w:rsidR="00447B10"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 the report</w:t>
      </w:r>
      <w:r>
        <w:rPr>
          <w:rFonts w:ascii="Arial" w:eastAsia="Arial" w:hAnsi="Arial" w:cs="Arial"/>
          <w:sz w:val="24"/>
          <w:szCs w:val="24"/>
          <w:lang w:val="en-GB"/>
          <w14:ligatures w14:val="none"/>
        </w:rPr>
        <w:t xml:space="preserve">. </w:t>
      </w:r>
    </w:p>
    <w:p w14:paraId="313E2A2D" w14:textId="77777777" w:rsidR="005D7C16" w:rsidRPr="00561549" w:rsidRDefault="005D7C16" w:rsidP="005D7C16">
      <w:pPr>
        <w:pStyle w:val="ListParagraph"/>
        <w:rPr>
          <w:rFonts w:ascii="Arial" w:eastAsia="Arial" w:hAnsi="Arial" w:cs="Arial"/>
          <w:sz w:val="24"/>
          <w:szCs w:val="24"/>
          <w:lang w:val="en-GB"/>
          <w14:ligatures w14:val="non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9"/>
        <w:gridCol w:w="7586"/>
      </w:tblGrid>
      <w:tr w:rsidR="004259D0" w:rsidRPr="00B463D1" w14:paraId="75BB0258" w14:textId="77777777" w:rsidTr="004259D0">
        <w:tc>
          <w:tcPr>
            <w:tcW w:w="1769" w:type="dxa"/>
            <w:shd w:val="clear" w:color="auto" w:fill="4472C4" w:themeFill="accent1"/>
          </w:tcPr>
          <w:p w14:paraId="71D8EBD3" w14:textId="77777777" w:rsidR="004259D0" w:rsidRPr="00B463D1" w:rsidRDefault="004259D0">
            <w:pPr>
              <w:rPr>
                <w:rFonts w:ascii="Arial" w:eastAsia="Arial" w:hAnsi="Arial" w:cs="Arial"/>
                <w:b/>
                <w:bCs/>
              </w:rPr>
            </w:pPr>
            <w:r w:rsidRPr="4BC36B7B">
              <w:rPr>
                <w:rFonts w:ascii="Arial" w:eastAsia="Arial" w:hAnsi="Arial" w:cs="Arial"/>
                <w:b/>
                <w:bCs/>
              </w:rPr>
              <w:t>Application summary</w:t>
            </w:r>
          </w:p>
        </w:tc>
        <w:tc>
          <w:tcPr>
            <w:tcW w:w="7586" w:type="dxa"/>
            <w:shd w:val="clear" w:color="auto" w:fill="4472C4" w:themeFill="accent1"/>
          </w:tcPr>
          <w:p w14:paraId="29DBF10B" w14:textId="77777777" w:rsidR="004259D0" w:rsidRPr="00D56AFE" w:rsidRDefault="004259D0">
            <w:pPr>
              <w:rPr>
                <w:rFonts w:ascii="Arial" w:eastAsia="Arial" w:hAnsi="Arial" w:cs="Arial"/>
                <w:b/>
                <w:bCs/>
              </w:rPr>
            </w:pPr>
            <w:r w:rsidRPr="00D56AFE">
              <w:rPr>
                <w:rFonts w:ascii="Arial" w:eastAsia="Arial" w:hAnsi="Arial" w:cs="Arial"/>
                <w:b/>
                <w:bCs/>
              </w:rPr>
              <w:t>Comment</w:t>
            </w:r>
          </w:p>
        </w:tc>
      </w:tr>
      <w:tr w:rsidR="004259D0" w:rsidRPr="00B463D1" w14:paraId="371408A0" w14:textId="77777777" w:rsidTr="004259D0">
        <w:tc>
          <w:tcPr>
            <w:tcW w:w="1769" w:type="dxa"/>
            <w:shd w:val="clear" w:color="auto" w:fill="auto"/>
          </w:tcPr>
          <w:p w14:paraId="13878F23" w14:textId="4238363F" w:rsidR="004259D0" w:rsidRPr="4BC36B7B" w:rsidRDefault="00A7526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Lead </w:t>
            </w:r>
            <w:r w:rsidR="004259D0">
              <w:rPr>
                <w:rFonts w:ascii="Arial" w:eastAsia="Arial" w:hAnsi="Arial" w:cs="Arial"/>
                <w:b/>
                <w:bCs/>
              </w:rPr>
              <w:t>Evaluator</w:t>
            </w:r>
            <w:r w:rsidR="00880775">
              <w:rPr>
                <w:rFonts w:ascii="Arial" w:eastAsia="Arial" w:hAnsi="Arial" w:cs="Arial"/>
                <w:b/>
                <w:bCs/>
              </w:rPr>
              <w:t>’s</w:t>
            </w:r>
            <w:r w:rsidR="004259D0">
              <w:rPr>
                <w:rFonts w:ascii="Arial" w:eastAsia="Arial" w:hAnsi="Arial" w:cs="Arial"/>
                <w:b/>
                <w:bCs/>
              </w:rPr>
              <w:t xml:space="preserve"> comments </w:t>
            </w:r>
          </w:p>
        </w:tc>
        <w:tc>
          <w:tcPr>
            <w:tcW w:w="7586" w:type="dxa"/>
            <w:shd w:val="clear" w:color="auto" w:fill="auto"/>
          </w:tcPr>
          <w:p w14:paraId="528AEF88" w14:textId="37B14F83" w:rsidR="004259D0" w:rsidRPr="4BC36B7B" w:rsidRDefault="004259D0">
            <w:pPr>
              <w:rPr>
                <w:rFonts w:ascii="Arial" w:eastAsia="Arial" w:hAnsi="Arial" w:cs="Arial"/>
              </w:rPr>
            </w:pPr>
          </w:p>
        </w:tc>
      </w:tr>
      <w:tr w:rsidR="004259D0" w:rsidRPr="00B463D1" w14:paraId="05A2E81D" w14:textId="77777777" w:rsidTr="004259D0">
        <w:tc>
          <w:tcPr>
            <w:tcW w:w="1769" w:type="dxa"/>
            <w:shd w:val="clear" w:color="auto" w:fill="auto"/>
          </w:tcPr>
          <w:p w14:paraId="67F51DB0" w14:textId="58DCF649" w:rsidR="004259D0" w:rsidRDefault="00A7526A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Lead </w:t>
            </w:r>
            <w:r w:rsidR="004259D0">
              <w:rPr>
                <w:rFonts w:ascii="Arial" w:eastAsia="Arial" w:hAnsi="Arial" w:cs="Arial"/>
                <w:b/>
                <w:bCs/>
              </w:rPr>
              <w:t>Evaluator</w:t>
            </w:r>
            <w:r w:rsidR="00880775">
              <w:rPr>
                <w:rFonts w:ascii="Arial" w:eastAsia="Arial" w:hAnsi="Arial" w:cs="Arial"/>
                <w:b/>
                <w:bCs/>
              </w:rPr>
              <w:t>’s</w:t>
            </w:r>
            <w:r w:rsidR="004259D0">
              <w:rPr>
                <w:rFonts w:ascii="Arial" w:eastAsia="Arial" w:hAnsi="Arial" w:cs="Arial"/>
                <w:b/>
                <w:bCs/>
              </w:rPr>
              <w:t xml:space="preserve"> Signature/Date </w:t>
            </w:r>
          </w:p>
        </w:tc>
        <w:tc>
          <w:tcPr>
            <w:tcW w:w="7586" w:type="dxa"/>
            <w:shd w:val="clear" w:color="auto" w:fill="auto"/>
          </w:tcPr>
          <w:p w14:paraId="4180CF71" w14:textId="284414E1" w:rsidR="004259D0" w:rsidRPr="4BC36B7B" w:rsidRDefault="004259D0">
            <w:pPr>
              <w:rPr>
                <w:rFonts w:ascii="Arial" w:eastAsia="Arial" w:hAnsi="Arial" w:cs="Arial"/>
              </w:rPr>
            </w:pPr>
          </w:p>
        </w:tc>
      </w:tr>
      <w:tr w:rsidR="00712381" w:rsidRPr="00B463D1" w14:paraId="08E768AA" w14:textId="77777777" w:rsidTr="004259D0">
        <w:tc>
          <w:tcPr>
            <w:tcW w:w="1769" w:type="dxa"/>
            <w:shd w:val="clear" w:color="auto" w:fill="auto"/>
          </w:tcPr>
          <w:p w14:paraId="55549268" w14:textId="5718D528" w:rsidR="00712381" w:rsidRDefault="0071238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Developer</w:t>
            </w:r>
            <w:r w:rsidR="00880775">
              <w:rPr>
                <w:rFonts w:ascii="Arial" w:eastAsia="Arial" w:hAnsi="Arial" w:cs="Arial"/>
                <w:b/>
                <w:bCs/>
              </w:rPr>
              <w:t>’s</w:t>
            </w:r>
            <w:r>
              <w:rPr>
                <w:rFonts w:ascii="Arial" w:eastAsia="Arial" w:hAnsi="Arial" w:cs="Arial"/>
                <w:b/>
                <w:bCs/>
              </w:rPr>
              <w:t xml:space="preserve"> comments  </w:t>
            </w:r>
          </w:p>
        </w:tc>
        <w:tc>
          <w:tcPr>
            <w:tcW w:w="7586" w:type="dxa"/>
            <w:shd w:val="clear" w:color="auto" w:fill="auto"/>
          </w:tcPr>
          <w:p w14:paraId="18BB12FB" w14:textId="77777777" w:rsidR="00712381" w:rsidRDefault="00712381">
            <w:pPr>
              <w:rPr>
                <w:rFonts w:ascii="Arial" w:eastAsia="Arial" w:hAnsi="Arial" w:cs="Arial"/>
              </w:rPr>
            </w:pPr>
          </w:p>
          <w:p w14:paraId="28817161" w14:textId="56E1CFBB" w:rsidR="00426094" w:rsidRPr="4BC36B7B" w:rsidRDefault="00426094">
            <w:pPr>
              <w:rPr>
                <w:rFonts w:ascii="Arial" w:eastAsia="Arial" w:hAnsi="Arial" w:cs="Arial"/>
              </w:rPr>
            </w:pPr>
          </w:p>
        </w:tc>
      </w:tr>
      <w:tr w:rsidR="00712381" w:rsidRPr="00B463D1" w14:paraId="1A897893" w14:textId="77777777" w:rsidTr="004259D0">
        <w:tc>
          <w:tcPr>
            <w:tcW w:w="1769" w:type="dxa"/>
            <w:shd w:val="clear" w:color="auto" w:fill="auto"/>
          </w:tcPr>
          <w:p w14:paraId="76C16B27" w14:textId="4825CC4D" w:rsidR="00712381" w:rsidRDefault="0071238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Developer</w:t>
            </w:r>
            <w:r w:rsidR="00880775">
              <w:rPr>
                <w:rFonts w:ascii="Arial" w:eastAsia="Arial" w:hAnsi="Arial" w:cs="Arial"/>
                <w:b/>
                <w:bCs/>
              </w:rPr>
              <w:t>’s</w:t>
            </w:r>
            <w:r>
              <w:rPr>
                <w:rFonts w:ascii="Arial" w:eastAsia="Arial" w:hAnsi="Arial" w:cs="Arial"/>
                <w:b/>
                <w:bCs/>
              </w:rPr>
              <w:t xml:space="preserve"> Signature/Date</w:t>
            </w:r>
          </w:p>
        </w:tc>
        <w:tc>
          <w:tcPr>
            <w:tcW w:w="7586" w:type="dxa"/>
            <w:shd w:val="clear" w:color="auto" w:fill="auto"/>
          </w:tcPr>
          <w:p w14:paraId="61D63472" w14:textId="77777777" w:rsidR="00426094" w:rsidRDefault="00426094">
            <w:pPr>
              <w:rPr>
                <w:rFonts w:ascii="Arial" w:eastAsia="Arial" w:hAnsi="Arial" w:cs="Arial"/>
              </w:rPr>
            </w:pPr>
          </w:p>
          <w:p w14:paraId="7538AE73" w14:textId="2FEB2A87" w:rsidR="00426094" w:rsidRPr="4BC36B7B" w:rsidRDefault="00426094">
            <w:pPr>
              <w:rPr>
                <w:rFonts w:ascii="Arial" w:eastAsia="Arial" w:hAnsi="Arial" w:cs="Arial"/>
              </w:rPr>
            </w:pPr>
          </w:p>
        </w:tc>
      </w:tr>
    </w:tbl>
    <w:p w14:paraId="56F5D8C3" w14:textId="432099E5" w:rsidR="00B60B68" w:rsidRDefault="00B60B68"/>
    <w:p w14:paraId="6F2D97AC" w14:textId="717EA57E" w:rsidR="00F64393" w:rsidRDefault="00B60B6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3B0" w14:paraId="6546E262" w14:textId="77777777">
        <w:tc>
          <w:tcPr>
            <w:tcW w:w="9350" w:type="dxa"/>
            <w:shd w:val="clear" w:color="auto" w:fill="4472C4" w:themeFill="accent1"/>
          </w:tcPr>
          <w:p w14:paraId="1E09491F" w14:textId="591E0791" w:rsidR="001B6EAD" w:rsidRPr="001B6EAD" w:rsidRDefault="00FA53B0" w:rsidP="00EA782E">
            <w:pPr>
              <w:spacing w:after="160" w:line="259" w:lineRule="auto"/>
            </w:pPr>
            <w:r w:rsidRPr="008C545B">
              <w:rPr>
                <w:rFonts w:ascii="Arial" w:eastAsia="Arial" w:hAnsi="Arial" w:cs="Arial"/>
                <w:b/>
                <w:bCs/>
              </w:rPr>
              <w:lastRenderedPageBreak/>
              <w:t>TOE Overview</w:t>
            </w:r>
            <w:r>
              <w:t xml:space="preserve"> </w:t>
            </w:r>
          </w:p>
        </w:tc>
      </w:tr>
      <w:tr w:rsidR="00EA782E" w14:paraId="6D0FBBBC" w14:textId="77777777" w:rsidTr="00EA782E">
        <w:tc>
          <w:tcPr>
            <w:tcW w:w="9350" w:type="dxa"/>
            <w:shd w:val="clear" w:color="auto" w:fill="E7E6E6" w:themeFill="background2"/>
          </w:tcPr>
          <w:p w14:paraId="295CED7E" w14:textId="362A1E4B" w:rsidR="00EA782E" w:rsidRPr="00073AFC" w:rsidRDefault="00EA782E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73AFC">
              <w:rPr>
                <w:rFonts w:ascii="Arial" w:hAnsi="Arial" w:cs="Arial"/>
                <w:sz w:val="18"/>
                <w:szCs w:val="18"/>
              </w:rPr>
              <w:t xml:space="preserve">Include the TOE description such as TOE name, usage of TOE, TOE type, TOE model/family series (with explanation on the differences between the models/family series), </w:t>
            </w:r>
            <w:r w:rsidR="000503E6" w:rsidRPr="00073AFC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073AFC">
              <w:rPr>
                <w:rFonts w:ascii="Arial" w:hAnsi="Arial" w:cs="Arial"/>
                <w:sz w:val="18"/>
                <w:szCs w:val="18"/>
              </w:rPr>
              <w:t>components of TOE etc.</w:t>
            </w:r>
          </w:p>
        </w:tc>
      </w:tr>
      <w:tr w:rsidR="00FA53B0" w:rsidRPr="008C545B" w14:paraId="3B7D69C0" w14:textId="77777777">
        <w:tc>
          <w:tcPr>
            <w:tcW w:w="9350" w:type="dxa"/>
          </w:tcPr>
          <w:p w14:paraId="3F77B8D7" w14:textId="77777777" w:rsidR="000C7AC6" w:rsidRDefault="000C7AC6" w:rsidP="00B60B68"/>
          <w:p w14:paraId="2C048E0B" w14:textId="77777777" w:rsidR="00B60B68" w:rsidRDefault="00B60B68" w:rsidP="00B60B68"/>
          <w:p w14:paraId="723C20DD" w14:textId="77777777" w:rsidR="00B60B68" w:rsidRDefault="00B60B68" w:rsidP="00B60B68"/>
          <w:p w14:paraId="7DA4F15C" w14:textId="77777777" w:rsidR="0096025E" w:rsidRDefault="0096025E" w:rsidP="00B60B68"/>
          <w:p w14:paraId="2743FF65" w14:textId="77777777" w:rsidR="0096025E" w:rsidRDefault="0096025E" w:rsidP="00B60B68"/>
          <w:p w14:paraId="63EF9ADC" w14:textId="77777777" w:rsidR="0096025E" w:rsidRDefault="0096025E" w:rsidP="00B60B68"/>
          <w:p w14:paraId="0F32E1A1" w14:textId="77777777" w:rsidR="0096025E" w:rsidRDefault="0096025E" w:rsidP="00B60B68"/>
          <w:p w14:paraId="4C812A93" w14:textId="77777777" w:rsidR="0096025E" w:rsidRDefault="0096025E" w:rsidP="00B60B68"/>
          <w:p w14:paraId="190DA4F1" w14:textId="08FD58A5" w:rsidR="00B60B68" w:rsidRPr="000C7AC6" w:rsidRDefault="00B60B68" w:rsidP="00B60B68"/>
        </w:tc>
      </w:tr>
      <w:tr w:rsidR="004769C5" w14:paraId="0D61232D" w14:textId="77777777" w:rsidTr="00FA53B0">
        <w:tc>
          <w:tcPr>
            <w:tcW w:w="9350" w:type="dxa"/>
            <w:shd w:val="clear" w:color="auto" w:fill="4472C4" w:themeFill="accent1"/>
          </w:tcPr>
          <w:p w14:paraId="5D6BD898" w14:textId="51CE9091" w:rsidR="004769C5" w:rsidRDefault="004769C5" w:rsidP="004769C5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Non-TOE </w:t>
            </w:r>
          </w:p>
        </w:tc>
      </w:tr>
      <w:tr w:rsidR="00AC21D0" w14:paraId="4100B334" w14:textId="77777777" w:rsidTr="00C9128E">
        <w:tc>
          <w:tcPr>
            <w:tcW w:w="9350" w:type="dxa"/>
            <w:shd w:val="clear" w:color="auto" w:fill="E7E6E6" w:themeFill="background2"/>
          </w:tcPr>
          <w:p w14:paraId="22C6D5B1" w14:textId="6A0507FD" w:rsidR="00AC21D0" w:rsidRPr="00C9128E" w:rsidRDefault="00AC21D0" w:rsidP="004769C5">
            <w:r w:rsidRPr="00073AFC">
              <w:rPr>
                <w:rFonts w:ascii="Arial" w:hAnsi="Arial" w:cs="Arial"/>
                <w:sz w:val="18"/>
                <w:szCs w:val="18"/>
              </w:rPr>
              <w:t xml:space="preserve">Include the </w:t>
            </w:r>
            <w:r w:rsidR="00D544E3" w:rsidRPr="00073AFC">
              <w:rPr>
                <w:rFonts w:ascii="Arial" w:hAnsi="Arial" w:cs="Arial"/>
                <w:sz w:val="18"/>
                <w:szCs w:val="18"/>
              </w:rPr>
              <w:t xml:space="preserve">complete and detailed </w:t>
            </w:r>
            <w:r w:rsidR="002F3F8E" w:rsidRPr="00073AFC">
              <w:rPr>
                <w:rFonts w:ascii="Arial" w:hAnsi="Arial" w:cs="Arial"/>
                <w:sz w:val="18"/>
                <w:szCs w:val="18"/>
              </w:rPr>
              <w:t>identification of the non-TOE</w:t>
            </w:r>
            <w:r w:rsidR="00E947C1" w:rsidRPr="00073AFC">
              <w:rPr>
                <w:rFonts w:ascii="Arial" w:hAnsi="Arial" w:cs="Arial"/>
                <w:sz w:val="18"/>
                <w:szCs w:val="18"/>
              </w:rPr>
              <w:t xml:space="preserve"> hardware/software/firmware such as model, version, requirements etc.</w:t>
            </w:r>
            <w:r w:rsidR="00E947C1">
              <w:t xml:space="preserve"> </w:t>
            </w:r>
            <w:r w:rsidRPr="00C9128E">
              <w:t xml:space="preserve"> </w:t>
            </w:r>
          </w:p>
        </w:tc>
      </w:tr>
      <w:tr w:rsidR="004769C5" w14:paraId="2AE423E4" w14:textId="77777777" w:rsidTr="004769C5">
        <w:tc>
          <w:tcPr>
            <w:tcW w:w="9350" w:type="dxa"/>
            <w:shd w:val="clear" w:color="auto" w:fill="auto"/>
          </w:tcPr>
          <w:p w14:paraId="17D68085" w14:textId="77777777" w:rsidR="0096025E" w:rsidRDefault="0096025E" w:rsidP="0096025E"/>
          <w:p w14:paraId="1B0D26BD" w14:textId="77777777" w:rsidR="0096025E" w:rsidRDefault="0096025E" w:rsidP="0096025E"/>
          <w:p w14:paraId="6293F1E1" w14:textId="77777777" w:rsidR="0096025E" w:rsidRDefault="0096025E" w:rsidP="0096025E"/>
          <w:p w14:paraId="60B3410B" w14:textId="77777777" w:rsidR="0096025E" w:rsidRDefault="0096025E" w:rsidP="0096025E"/>
          <w:p w14:paraId="57D329F2" w14:textId="77777777" w:rsidR="0096025E" w:rsidRDefault="0096025E" w:rsidP="0096025E"/>
          <w:p w14:paraId="5AFD18C8" w14:textId="77777777" w:rsidR="0096025E" w:rsidRDefault="0096025E" w:rsidP="0096025E"/>
          <w:p w14:paraId="3AAC91C4" w14:textId="77777777" w:rsidR="0096025E" w:rsidRDefault="0096025E" w:rsidP="0096025E"/>
          <w:p w14:paraId="0960CF45" w14:textId="77777777" w:rsidR="0096025E" w:rsidRDefault="0096025E" w:rsidP="0096025E"/>
          <w:p w14:paraId="628F34A9" w14:textId="473DED3B" w:rsidR="00B60B68" w:rsidRPr="00B60B68" w:rsidRDefault="00B60B68" w:rsidP="00B60B68">
            <w:pPr>
              <w:tabs>
                <w:tab w:val="left" w:pos="5540"/>
              </w:tabs>
              <w:rPr>
                <w:rFonts w:ascii="Arial" w:eastAsia="Arial" w:hAnsi="Arial" w:cs="Arial"/>
                <w:b/>
                <w:bCs/>
              </w:rPr>
            </w:pPr>
          </w:p>
        </w:tc>
      </w:tr>
      <w:tr w:rsidR="00FA53B0" w14:paraId="48DE91C7" w14:textId="77777777" w:rsidTr="00FA53B0">
        <w:tc>
          <w:tcPr>
            <w:tcW w:w="9350" w:type="dxa"/>
            <w:shd w:val="clear" w:color="auto" w:fill="4472C4" w:themeFill="accent1"/>
          </w:tcPr>
          <w:p w14:paraId="554EBE12" w14:textId="4E18A416" w:rsidR="000C7AC6" w:rsidRPr="00EA782E" w:rsidRDefault="00073AFC" w:rsidP="00FA53B0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TOE Operational Environment</w:t>
            </w:r>
            <w:r w:rsidR="00FA53B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EA782E" w14:paraId="0FA23E93" w14:textId="77777777" w:rsidTr="00EA782E">
        <w:tc>
          <w:tcPr>
            <w:tcW w:w="9350" w:type="dxa"/>
            <w:shd w:val="clear" w:color="auto" w:fill="E7E6E6" w:themeFill="background2"/>
          </w:tcPr>
          <w:p w14:paraId="0B85307F" w14:textId="225BC42C" w:rsidR="00EA782E" w:rsidRDefault="00EA782E" w:rsidP="00FA53B0">
            <w:pPr>
              <w:rPr>
                <w:rFonts w:ascii="Arial" w:eastAsia="Arial" w:hAnsi="Arial" w:cs="Arial"/>
                <w:b/>
                <w:bCs/>
              </w:rPr>
            </w:pPr>
            <w:r w:rsidRPr="00073AFC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073AFC">
              <w:rPr>
                <w:rFonts w:ascii="Arial" w:hAnsi="Arial" w:cs="Arial"/>
                <w:sz w:val="18"/>
                <w:szCs w:val="18"/>
              </w:rPr>
              <w:t>TOE Operational Environment</w:t>
            </w:r>
            <w:r w:rsidR="005433D5" w:rsidRPr="00073AFC">
              <w:rPr>
                <w:rFonts w:ascii="Arial" w:hAnsi="Arial" w:cs="Arial"/>
                <w:sz w:val="18"/>
                <w:szCs w:val="18"/>
              </w:rPr>
              <w:t xml:space="preserve"> include </w:t>
            </w:r>
            <w:r w:rsidRPr="00073AFC">
              <w:rPr>
                <w:rFonts w:ascii="Arial" w:hAnsi="Arial" w:cs="Arial"/>
                <w:sz w:val="18"/>
                <w:szCs w:val="18"/>
              </w:rPr>
              <w:t>Diagram if any</w:t>
            </w:r>
            <w:r w:rsidR="005433D5" w:rsidRPr="00073A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A53B0" w14:paraId="407F5402" w14:textId="77777777">
        <w:tc>
          <w:tcPr>
            <w:tcW w:w="9350" w:type="dxa"/>
          </w:tcPr>
          <w:p w14:paraId="61FC2CFB" w14:textId="77777777" w:rsidR="0096025E" w:rsidRDefault="0096025E" w:rsidP="0096025E"/>
          <w:p w14:paraId="22568BC0" w14:textId="77777777" w:rsidR="0096025E" w:rsidRDefault="0096025E" w:rsidP="0096025E"/>
          <w:p w14:paraId="6D3C142C" w14:textId="77777777" w:rsidR="0096025E" w:rsidRDefault="0096025E" w:rsidP="0096025E"/>
          <w:p w14:paraId="34DECA81" w14:textId="77777777" w:rsidR="0096025E" w:rsidRDefault="0096025E" w:rsidP="0096025E"/>
          <w:p w14:paraId="620B8DB4" w14:textId="77777777" w:rsidR="0096025E" w:rsidRDefault="0096025E" w:rsidP="0096025E"/>
          <w:p w14:paraId="7048203C" w14:textId="77777777" w:rsidR="0096025E" w:rsidRDefault="0096025E" w:rsidP="0096025E"/>
          <w:p w14:paraId="1A098294" w14:textId="77777777" w:rsidR="0096025E" w:rsidRDefault="0096025E" w:rsidP="0096025E"/>
          <w:p w14:paraId="79E32714" w14:textId="77777777" w:rsidR="0096025E" w:rsidRDefault="0096025E" w:rsidP="0096025E"/>
          <w:p w14:paraId="70F6A0AF" w14:textId="0AB5EE67" w:rsidR="00B60B68" w:rsidRDefault="00B60B68" w:rsidP="00B60B68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D5A8E" w14:paraId="3BAF008E" w14:textId="77777777" w:rsidTr="007B19CE">
        <w:tc>
          <w:tcPr>
            <w:tcW w:w="9350" w:type="dxa"/>
            <w:shd w:val="clear" w:color="auto" w:fill="4472C4" w:themeFill="accent1"/>
          </w:tcPr>
          <w:p w14:paraId="5FA44319" w14:textId="688449A7" w:rsidR="00AD5A8E" w:rsidRDefault="00AD5A8E" w:rsidP="007B19CE">
            <w:pPr>
              <w:spacing w:after="160"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TOE Security Feature</w:t>
            </w:r>
            <w:r w:rsidR="001272A5"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AD5A8E" w14:paraId="018AEB8D" w14:textId="77777777">
        <w:tc>
          <w:tcPr>
            <w:tcW w:w="9350" w:type="dxa"/>
          </w:tcPr>
          <w:p w14:paraId="1A5F16C4" w14:textId="77777777" w:rsidR="0096025E" w:rsidRDefault="0096025E" w:rsidP="0096025E"/>
          <w:p w14:paraId="4CF91147" w14:textId="77777777" w:rsidR="0096025E" w:rsidRDefault="0096025E" w:rsidP="0096025E"/>
          <w:p w14:paraId="0A18B3DA" w14:textId="77777777" w:rsidR="0096025E" w:rsidRDefault="0096025E" w:rsidP="0096025E"/>
          <w:p w14:paraId="70B86A9D" w14:textId="77777777" w:rsidR="0096025E" w:rsidRDefault="0096025E" w:rsidP="0096025E"/>
          <w:p w14:paraId="6DDF009E" w14:textId="77777777" w:rsidR="0096025E" w:rsidRDefault="0096025E" w:rsidP="0096025E"/>
          <w:p w14:paraId="1F27A9B5" w14:textId="77777777" w:rsidR="0096025E" w:rsidRDefault="0096025E" w:rsidP="0096025E"/>
          <w:p w14:paraId="4FA6456B" w14:textId="77777777" w:rsidR="0096025E" w:rsidRDefault="0096025E" w:rsidP="0096025E"/>
          <w:p w14:paraId="38C1EA58" w14:textId="77777777" w:rsidR="0096025E" w:rsidRDefault="0096025E" w:rsidP="0096025E"/>
          <w:p w14:paraId="360BE632" w14:textId="54962BEF" w:rsidR="00B60B68" w:rsidRPr="00B60B68" w:rsidRDefault="00B60B68" w:rsidP="00B60B68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6F86957" w14:textId="292A198A" w:rsidR="00FA53B0" w:rsidRDefault="0096025E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078"/>
        <w:gridCol w:w="1545"/>
        <w:gridCol w:w="2904"/>
      </w:tblGrid>
      <w:tr w:rsidR="004259D0" w:rsidRPr="00FD6477" w14:paraId="2FE0C071" w14:textId="77777777" w:rsidTr="00972061">
        <w:trPr>
          <w:trHeight w:val="917"/>
        </w:trPr>
        <w:tc>
          <w:tcPr>
            <w:tcW w:w="828" w:type="dxa"/>
            <w:shd w:val="clear" w:color="auto" w:fill="4472C4" w:themeFill="accent1"/>
          </w:tcPr>
          <w:p w14:paraId="1832C74D" w14:textId="77777777" w:rsidR="004259D0" w:rsidRPr="00FD6477" w:rsidRDefault="004259D0">
            <w:pPr>
              <w:rPr>
                <w:rFonts w:ascii="Arial" w:eastAsia="Arial" w:hAnsi="Arial" w:cs="Arial"/>
                <w:b/>
                <w:bCs/>
              </w:rPr>
            </w:pPr>
            <w:r w:rsidRPr="4BC36B7B">
              <w:rPr>
                <w:rFonts w:ascii="Arial" w:eastAsia="Arial" w:hAnsi="Arial" w:cs="Arial"/>
                <w:b/>
                <w:bCs/>
              </w:rPr>
              <w:lastRenderedPageBreak/>
              <w:t>S/N</w:t>
            </w:r>
          </w:p>
        </w:tc>
        <w:tc>
          <w:tcPr>
            <w:tcW w:w="4078" w:type="dxa"/>
            <w:shd w:val="clear" w:color="auto" w:fill="4472C4" w:themeFill="accent1"/>
          </w:tcPr>
          <w:p w14:paraId="6F14878C" w14:textId="77777777" w:rsidR="004259D0" w:rsidRPr="00FD6477" w:rsidRDefault="004259D0">
            <w:pPr>
              <w:rPr>
                <w:rFonts w:ascii="Arial" w:eastAsia="Arial" w:hAnsi="Arial" w:cs="Arial"/>
                <w:b/>
                <w:bCs/>
              </w:rPr>
            </w:pPr>
            <w:r w:rsidRPr="4BC36B7B">
              <w:rPr>
                <w:rFonts w:ascii="Arial" w:eastAsia="Arial" w:hAnsi="Arial" w:cs="Arial"/>
                <w:b/>
                <w:bCs/>
              </w:rPr>
              <w:t>Item/Section</w:t>
            </w:r>
          </w:p>
        </w:tc>
        <w:tc>
          <w:tcPr>
            <w:tcW w:w="1545" w:type="dxa"/>
            <w:shd w:val="clear" w:color="auto" w:fill="4472C4" w:themeFill="accent1"/>
          </w:tcPr>
          <w:p w14:paraId="01A0F701" w14:textId="147FA181" w:rsidR="004259D0" w:rsidRPr="00FD6477" w:rsidRDefault="0071238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Assessment </w:t>
            </w:r>
            <w:r w:rsidR="004259D0" w:rsidRPr="4BC36B7B">
              <w:rPr>
                <w:rFonts w:ascii="Arial" w:eastAsia="Arial" w:hAnsi="Arial" w:cs="Arial"/>
                <w:b/>
                <w:bCs/>
              </w:rPr>
              <w:t>Pass/Fail</w:t>
            </w:r>
          </w:p>
        </w:tc>
        <w:tc>
          <w:tcPr>
            <w:tcW w:w="2904" w:type="dxa"/>
            <w:shd w:val="clear" w:color="auto" w:fill="4472C4" w:themeFill="accent1"/>
          </w:tcPr>
          <w:p w14:paraId="3AB5FCB0" w14:textId="2EE07ACE" w:rsidR="3FF8367C" w:rsidRDefault="3FF8367C" w:rsidP="4D5C6E1E">
            <w:pPr>
              <w:spacing w:after="0"/>
            </w:pPr>
            <w:r w:rsidRPr="70AE8425">
              <w:rPr>
                <w:rFonts w:ascii="Arial" w:eastAsia="Arial" w:hAnsi="Arial" w:cs="Arial"/>
                <w:b/>
                <w:bCs/>
              </w:rPr>
              <w:t>Justification</w:t>
            </w:r>
          </w:p>
          <w:p w14:paraId="3F68BB28" w14:textId="77777777" w:rsidR="004259D0" w:rsidRPr="00FD6477" w:rsidRDefault="004259D0">
            <w:pPr>
              <w:rPr>
                <w:rFonts w:ascii="Arial" w:hAnsi="Arial" w:cs="Arial"/>
                <w:b/>
              </w:rPr>
            </w:pPr>
          </w:p>
        </w:tc>
      </w:tr>
      <w:tr w:rsidR="004259D0" w:rsidRPr="00B463D1" w14:paraId="6E55438F" w14:textId="77777777" w:rsidTr="00972061">
        <w:tc>
          <w:tcPr>
            <w:tcW w:w="828" w:type="dxa"/>
          </w:tcPr>
          <w:p w14:paraId="5C43752F" w14:textId="03E32155" w:rsidR="004259D0" w:rsidRPr="00C96107" w:rsidRDefault="004259D0">
            <w:pPr>
              <w:rPr>
                <w:rFonts w:ascii="Arial" w:hAnsi="Arial" w:cs="Arial"/>
              </w:rPr>
            </w:pPr>
            <w:r w:rsidRPr="00C96107">
              <w:rPr>
                <w:rFonts w:ascii="Arial" w:hAnsi="Arial" w:cs="Arial"/>
              </w:rPr>
              <w:fldChar w:fldCharType="begin"/>
            </w:r>
            <w:r w:rsidRPr="00C96107">
              <w:rPr>
                <w:rFonts w:ascii="Arial" w:hAnsi="Arial" w:cs="Arial"/>
              </w:rPr>
              <w:instrText xml:space="preserve"> SEQ SN \* MERGEFORMAT </w:instrText>
            </w:r>
            <w:r w:rsidRPr="00C96107">
              <w:rPr>
                <w:rFonts w:ascii="Arial" w:hAnsi="Arial" w:cs="Arial"/>
              </w:rPr>
              <w:fldChar w:fldCharType="separate"/>
            </w:r>
            <w:r w:rsidR="00EF43EA">
              <w:rPr>
                <w:rFonts w:ascii="Arial" w:hAnsi="Arial" w:cs="Arial"/>
                <w:noProof/>
              </w:rPr>
              <w:t>1</w:t>
            </w:r>
            <w:r w:rsidRPr="00C961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78" w:type="dxa"/>
            <w:shd w:val="clear" w:color="auto" w:fill="auto"/>
          </w:tcPr>
          <w:p w14:paraId="6EB092A4" w14:textId="3581A034" w:rsidR="004259D0" w:rsidRPr="00C96107" w:rsidRDefault="004259D0">
            <w:pPr>
              <w:rPr>
                <w:rFonts w:ascii="Arial" w:eastAsia="Arial" w:hAnsi="Arial" w:cs="Arial"/>
              </w:rPr>
            </w:pPr>
            <w:r w:rsidRPr="00C96107">
              <w:rPr>
                <w:rFonts w:ascii="Arial" w:eastAsia="Arial" w:hAnsi="Arial" w:cs="Arial"/>
              </w:rPr>
              <w:t>CAF provided</w:t>
            </w:r>
            <w:r w:rsidR="00B64AD9">
              <w:rPr>
                <w:rFonts w:ascii="Arial" w:eastAsia="Arial" w:hAnsi="Arial" w:cs="Arial"/>
              </w:rPr>
              <w:t>,</w:t>
            </w:r>
            <w:r w:rsidRPr="00C96107">
              <w:rPr>
                <w:rFonts w:ascii="Arial" w:eastAsia="Arial" w:hAnsi="Arial" w:cs="Arial"/>
              </w:rPr>
              <w:t xml:space="preserve"> duly completed</w:t>
            </w:r>
            <w:r w:rsidR="00B64AD9">
              <w:rPr>
                <w:rFonts w:ascii="Arial" w:eastAsia="Arial" w:hAnsi="Arial" w:cs="Arial"/>
              </w:rPr>
              <w:t xml:space="preserve"> and meets </w:t>
            </w:r>
            <w:r w:rsidR="00C23C82">
              <w:rPr>
                <w:rFonts w:ascii="Arial" w:eastAsia="Arial" w:hAnsi="Arial" w:cs="Arial"/>
              </w:rPr>
              <w:t xml:space="preserve">all mandatory </w:t>
            </w:r>
            <w:r w:rsidR="00B64AD9">
              <w:rPr>
                <w:rFonts w:ascii="Arial" w:eastAsia="Arial" w:hAnsi="Arial" w:cs="Arial"/>
              </w:rPr>
              <w:t>requirements</w:t>
            </w:r>
            <w:r w:rsidR="00C23C82">
              <w:rPr>
                <w:rFonts w:ascii="Arial" w:eastAsia="Arial" w:hAnsi="Arial" w:cs="Arial"/>
              </w:rPr>
              <w:t xml:space="preserve"> of the CAF</w:t>
            </w:r>
            <w:r w:rsidRPr="00C96107">
              <w:rPr>
                <w:rFonts w:ascii="Arial" w:eastAsia="Arial" w:hAnsi="Arial" w:cs="Arial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14:paraId="06F6A2BB" w14:textId="1F26022B" w:rsidR="004259D0" w:rsidRPr="00C96107" w:rsidRDefault="004259D0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3ECD8ADE" w14:textId="7A7CC1DC" w:rsidR="004259D0" w:rsidRPr="00C96107" w:rsidRDefault="004259D0">
            <w:pPr>
              <w:rPr>
                <w:rFonts w:ascii="Arial" w:hAnsi="Arial" w:cs="Arial"/>
              </w:rPr>
            </w:pPr>
          </w:p>
        </w:tc>
      </w:tr>
      <w:tr w:rsidR="00073AFC" w:rsidRPr="00B463D1" w14:paraId="277E2662" w14:textId="77777777" w:rsidTr="00073AFC">
        <w:tc>
          <w:tcPr>
            <w:tcW w:w="9355" w:type="dxa"/>
            <w:gridSpan w:val="4"/>
            <w:shd w:val="clear" w:color="auto" w:fill="E7E6E6" w:themeFill="background2"/>
          </w:tcPr>
          <w:p w14:paraId="3E6799A5" w14:textId="45CAE6EC" w:rsidR="00073AFC" w:rsidRPr="00073AFC" w:rsidRDefault="00073AFC">
            <w:pPr>
              <w:rPr>
                <w:rFonts w:ascii="Arial" w:hAnsi="Arial" w:cs="Arial"/>
                <w:b/>
                <w:bCs/>
                <w:u w:val="single"/>
              </w:rPr>
            </w:pPr>
            <w:r w:rsidRPr="00073AFC">
              <w:rPr>
                <w:rFonts w:ascii="Arial" w:eastAsia="Arial" w:hAnsi="Arial" w:cs="Arial"/>
                <w:b/>
                <w:bCs/>
                <w:u w:val="single"/>
              </w:rPr>
              <w:t>2.1 Conformance Claims</w:t>
            </w:r>
          </w:p>
        </w:tc>
      </w:tr>
      <w:tr w:rsidR="00073AFC" w:rsidRPr="00B463D1" w14:paraId="2243CB56" w14:textId="77777777" w:rsidTr="00972061">
        <w:tc>
          <w:tcPr>
            <w:tcW w:w="828" w:type="dxa"/>
          </w:tcPr>
          <w:p w14:paraId="3243B08B" w14:textId="1CCE80BF" w:rsidR="00073AFC" w:rsidRPr="00C96107" w:rsidRDefault="00073AFC" w:rsidP="00073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2.1.1 </w:t>
            </w:r>
          </w:p>
        </w:tc>
        <w:tc>
          <w:tcPr>
            <w:tcW w:w="4078" w:type="dxa"/>
            <w:shd w:val="clear" w:color="auto" w:fill="auto"/>
          </w:tcPr>
          <w:p w14:paraId="1D07C349" w14:textId="77777777" w:rsidR="00073AFC" w:rsidRDefault="00073AFC" w:rsidP="00073A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 and TOE are compliant with a valid CC version. </w:t>
            </w:r>
          </w:p>
          <w:p w14:paraId="69D88F92" w14:textId="273DDE20" w:rsidR="00184539" w:rsidRPr="00C96107" w:rsidRDefault="00447730" w:rsidP="00073AFC">
            <w:pPr>
              <w:rPr>
                <w:rFonts w:ascii="Arial" w:eastAsia="Arial" w:hAnsi="Arial" w:cs="Arial"/>
              </w:rPr>
            </w:pPr>
            <w:r w:rsidRPr="00972061">
              <w:rPr>
                <w:rFonts w:ascii="Arial" w:eastAsia="Arial" w:hAnsi="Arial" w:cs="Arial"/>
              </w:rPr>
              <w:t>CCV3.1R5 version is the last from the 3.1 series, and may optionally be used for evaluation starting no later than the 30th of June 2024.</w:t>
            </w:r>
          </w:p>
        </w:tc>
        <w:tc>
          <w:tcPr>
            <w:tcW w:w="1545" w:type="dxa"/>
            <w:shd w:val="clear" w:color="auto" w:fill="auto"/>
          </w:tcPr>
          <w:p w14:paraId="3408D464" w14:textId="77777777" w:rsidR="00073AFC" w:rsidRPr="00C96107" w:rsidRDefault="00073AFC" w:rsidP="00073AFC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51C8DFF0" w14:textId="77777777" w:rsidR="00073AFC" w:rsidRPr="00C96107" w:rsidRDefault="00073AFC" w:rsidP="00073AFC">
            <w:pPr>
              <w:rPr>
                <w:rFonts w:ascii="Arial" w:hAnsi="Arial" w:cs="Arial"/>
              </w:rPr>
            </w:pPr>
          </w:p>
        </w:tc>
      </w:tr>
      <w:tr w:rsidR="00C96107" w:rsidRPr="00B463D1" w14:paraId="0018D45A" w14:textId="77777777" w:rsidTr="00EA782E">
        <w:tc>
          <w:tcPr>
            <w:tcW w:w="9355" w:type="dxa"/>
            <w:gridSpan w:val="4"/>
            <w:shd w:val="clear" w:color="auto" w:fill="E7E6E6" w:themeFill="background2"/>
          </w:tcPr>
          <w:p w14:paraId="641476A7" w14:textId="219245C9" w:rsidR="00C96107" w:rsidRPr="00C96107" w:rsidRDefault="00FE33C0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2</w:t>
            </w:r>
            <w:r w:rsidR="000468D5">
              <w:rPr>
                <w:rFonts w:ascii="Arial" w:eastAsia="Arial" w:hAnsi="Arial" w:cs="Arial"/>
                <w:b/>
                <w:bCs/>
                <w:u w:val="single"/>
              </w:rPr>
              <w:t>.</w:t>
            </w:r>
            <w:r w:rsidR="00073AFC">
              <w:rPr>
                <w:rFonts w:ascii="Arial" w:eastAsia="Arial" w:hAnsi="Arial" w:cs="Arial"/>
                <w:b/>
                <w:bCs/>
                <w:u w:val="single"/>
              </w:rPr>
              <w:t>2</w:t>
            </w:r>
            <w:r w:rsidR="000468D5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C96107" w:rsidRPr="00C96107">
              <w:rPr>
                <w:rFonts w:ascii="Arial" w:eastAsia="Arial" w:hAnsi="Arial" w:cs="Arial"/>
                <w:b/>
                <w:bCs/>
                <w:u w:val="single"/>
              </w:rPr>
              <w:t xml:space="preserve">TOE Overview </w:t>
            </w:r>
          </w:p>
        </w:tc>
      </w:tr>
      <w:tr w:rsidR="008218AC" w:rsidRPr="00B463D1" w14:paraId="39FDAE3F" w14:textId="77777777" w:rsidTr="00972061">
        <w:tc>
          <w:tcPr>
            <w:tcW w:w="828" w:type="dxa"/>
          </w:tcPr>
          <w:p w14:paraId="4CD55C3F" w14:textId="01D4E490" w:rsidR="008218AC" w:rsidRPr="00C96107" w:rsidRDefault="00FE33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422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.1</w:t>
            </w:r>
            <w:r w:rsidR="008218AC" w:rsidRPr="00C96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8" w:type="dxa"/>
            <w:shd w:val="clear" w:color="auto" w:fill="auto"/>
          </w:tcPr>
          <w:p w14:paraId="4C92A361" w14:textId="0B7F4B05" w:rsidR="00404197" w:rsidRDefault="00073A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</w:t>
            </w:r>
            <w:r w:rsidR="008F6EB0">
              <w:rPr>
                <w:rFonts w:ascii="Arial" w:eastAsia="Arial" w:hAnsi="Arial" w:cs="Arial"/>
              </w:rPr>
              <w:t>examine</w:t>
            </w:r>
            <w:r>
              <w:rPr>
                <w:rFonts w:ascii="Arial" w:eastAsia="Arial" w:hAnsi="Arial" w:cs="Arial"/>
              </w:rPr>
              <w:t xml:space="preserve"> the TOE security functions to determine that it contains all the expected security functions of its TOE type</w:t>
            </w:r>
            <w:r w:rsidR="00404197">
              <w:rPr>
                <w:rFonts w:ascii="Arial" w:eastAsia="Arial" w:hAnsi="Arial" w:cs="Arial"/>
              </w:rPr>
              <w:t>.</w:t>
            </w:r>
          </w:p>
          <w:p w14:paraId="3040B71A" w14:textId="426FB24D" w:rsidR="00A422C3" w:rsidRPr="00C96107" w:rsidRDefault="004041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 example, </w:t>
            </w:r>
            <w:r w:rsidR="000E7E9B">
              <w:rPr>
                <w:rFonts w:ascii="Arial" w:eastAsia="Arial" w:hAnsi="Arial" w:cs="Arial"/>
              </w:rPr>
              <w:t>a</w:t>
            </w:r>
            <w:r w:rsidR="00A62E77">
              <w:rPr>
                <w:rFonts w:ascii="Arial" w:eastAsia="Arial" w:hAnsi="Arial" w:cs="Arial"/>
              </w:rPr>
              <w:t xml:space="preserve"> </w:t>
            </w:r>
            <w:r w:rsidR="00D65AB2">
              <w:rPr>
                <w:rFonts w:ascii="Arial" w:eastAsia="Arial" w:hAnsi="Arial" w:cs="Arial"/>
              </w:rPr>
              <w:t xml:space="preserve">data diode </w:t>
            </w:r>
            <w:r w:rsidR="005B167F">
              <w:rPr>
                <w:rFonts w:ascii="Arial" w:eastAsia="Arial" w:hAnsi="Arial" w:cs="Arial"/>
              </w:rPr>
              <w:t xml:space="preserve">TOE </w:t>
            </w:r>
            <w:r w:rsidR="00D65AB2">
              <w:rPr>
                <w:rFonts w:ascii="Arial" w:eastAsia="Arial" w:hAnsi="Arial" w:cs="Arial"/>
              </w:rPr>
              <w:t>sh</w:t>
            </w:r>
            <w:r w:rsidR="00BB0B24">
              <w:rPr>
                <w:rFonts w:ascii="Arial" w:eastAsia="Arial" w:hAnsi="Arial" w:cs="Arial"/>
              </w:rPr>
              <w:t>all provide information flow control</w:t>
            </w:r>
            <w:r w:rsidR="00A62E77">
              <w:rPr>
                <w:rFonts w:ascii="Arial" w:eastAsia="Arial" w:hAnsi="Arial" w:cs="Arial"/>
              </w:rPr>
              <w:t xml:space="preserve"> </w:t>
            </w:r>
            <w:r w:rsidR="008B0599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45" w:type="dxa"/>
            <w:shd w:val="clear" w:color="auto" w:fill="auto"/>
          </w:tcPr>
          <w:p w14:paraId="3DBD2E99" w14:textId="0E8F35E0" w:rsidR="008218AC" w:rsidRPr="00C96107" w:rsidRDefault="008218AC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1DB1685E" w14:textId="35EE35B5" w:rsidR="006211E3" w:rsidRPr="00D554C1" w:rsidRDefault="006211E3" w:rsidP="00B7536C">
            <w:pPr>
              <w:rPr>
                <w:rFonts w:ascii="Arial" w:hAnsi="Arial" w:cs="Arial"/>
              </w:rPr>
            </w:pPr>
          </w:p>
        </w:tc>
      </w:tr>
      <w:tr w:rsidR="008218AC" w:rsidRPr="00B463D1" w14:paraId="269EA19D" w14:textId="77777777" w:rsidTr="00972061">
        <w:tc>
          <w:tcPr>
            <w:tcW w:w="828" w:type="dxa"/>
          </w:tcPr>
          <w:p w14:paraId="022804AF" w14:textId="47BD6DDF" w:rsidR="008218AC" w:rsidRPr="00B7536C" w:rsidRDefault="00FE33C0">
            <w:pPr>
              <w:rPr>
                <w:rFonts w:ascii="Arial" w:hAnsi="Arial" w:cs="Arial"/>
              </w:rPr>
            </w:pPr>
            <w:r w:rsidRPr="00B7536C">
              <w:rPr>
                <w:rFonts w:ascii="Arial" w:hAnsi="Arial" w:cs="Arial"/>
              </w:rPr>
              <w:t>2.</w:t>
            </w:r>
            <w:r w:rsidR="00A422C3">
              <w:rPr>
                <w:rFonts w:ascii="Arial" w:hAnsi="Arial" w:cs="Arial"/>
              </w:rPr>
              <w:t>2</w:t>
            </w:r>
            <w:r w:rsidRPr="00B7536C">
              <w:rPr>
                <w:rFonts w:ascii="Arial" w:hAnsi="Arial" w:cs="Arial"/>
              </w:rPr>
              <w:t>.2</w:t>
            </w:r>
          </w:p>
        </w:tc>
        <w:tc>
          <w:tcPr>
            <w:tcW w:w="4078" w:type="dxa"/>
            <w:shd w:val="clear" w:color="auto" w:fill="auto"/>
          </w:tcPr>
          <w:p w14:paraId="7EF3DC2B" w14:textId="0188C2B6" w:rsidR="00B7536C" w:rsidRDefault="00073AFC" w:rsidP="00EC5D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</w:t>
            </w:r>
            <w:r w:rsidR="008F6EB0">
              <w:rPr>
                <w:rFonts w:ascii="Arial" w:eastAsia="Arial" w:hAnsi="Arial" w:cs="Arial"/>
              </w:rPr>
              <w:t>examine</w:t>
            </w:r>
            <w:r>
              <w:rPr>
                <w:rFonts w:ascii="Arial" w:eastAsia="Arial" w:hAnsi="Arial" w:cs="Arial"/>
              </w:rPr>
              <w:t xml:space="preserve"> the TOE operational environment to determine that it is consistent with the TOE type.</w:t>
            </w:r>
          </w:p>
          <w:p w14:paraId="54485B48" w14:textId="4FE34F48" w:rsidR="00214DFE" w:rsidRPr="00B7536C" w:rsidRDefault="00214DFE" w:rsidP="00EC5D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kern w:val="0"/>
                <w14:ligatures w14:val="none"/>
              </w:rPr>
              <w:t xml:space="preserve">For example, it may not be reasonable for </w:t>
            </w:r>
            <w:r w:rsidR="008A2612">
              <w:rPr>
                <w:rFonts w:ascii="Arial" w:eastAsia="Arial" w:hAnsi="Arial" w:cs="Arial"/>
                <w:kern w:val="0"/>
                <w14:ligatures w14:val="none"/>
              </w:rPr>
              <w:t xml:space="preserve">an </w:t>
            </w:r>
            <w:r>
              <w:rPr>
                <w:rFonts w:ascii="Arial" w:eastAsia="Arial" w:hAnsi="Arial" w:cs="Arial"/>
                <w:kern w:val="0"/>
                <w14:ligatures w14:val="none"/>
              </w:rPr>
              <w:t xml:space="preserve">encrypted portable storage solution to be </w:t>
            </w:r>
            <w:r w:rsidR="008A2612">
              <w:rPr>
                <w:rFonts w:ascii="Arial" w:eastAsia="Arial" w:hAnsi="Arial" w:cs="Arial"/>
                <w:kern w:val="0"/>
                <w14:ligatures w14:val="none"/>
              </w:rPr>
              <w:t xml:space="preserve">assumed </w:t>
            </w:r>
            <w:r w:rsidR="00980F3A">
              <w:rPr>
                <w:rFonts w:ascii="Arial" w:eastAsia="Arial" w:hAnsi="Arial" w:cs="Arial"/>
                <w:kern w:val="0"/>
                <w14:ligatures w14:val="none"/>
              </w:rPr>
              <w:t xml:space="preserve">for </w:t>
            </w:r>
            <w:r>
              <w:rPr>
                <w:rFonts w:ascii="Arial" w:eastAsia="Arial" w:hAnsi="Arial" w:cs="Arial"/>
                <w:kern w:val="0"/>
                <w14:ligatures w14:val="none"/>
              </w:rPr>
              <w:t>use in a physically secure environment.</w:t>
            </w:r>
          </w:p>
        </w:tc>
        <w:tc>
          <w:tcPr>
            <w:tcW w:w="1545" w:type="dxa"/>
            <w:shd w:val="clear" w:color="auto" w:fill="auto"/>
          </w:tcPr>
          <w:p w14:paraId="76E2AB5A" w14:textId="2712930A" w:rsidR="008218AC" w:rsidRPr="00C96107" w:rsidRDefault="008218AC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70D49680" w14:textId="1D56FE7C" w:rsidR="006C3933" w:rsidRPr="00C96107" w:rsidRDefault="006C3933">
            <w:pPr>
              <w:rPr>
                <w:rFonts w:ascii="Arial" w:hAnsi="Arial" w:cs="Arial"/>
              </w:rPr>
            </w:pPr>
          </w:p>
        </w:tc>
      </w:tr>
      <w:tr w:rsidR="005277B1" w:rsidRPr="00B463D1" w14:paraId="49B02E32" w14:textId="77777777" w:rsidTr="00972061">
        <w:tc>
          <w:tcPr>
            <w:tcW w:w="828" w:type="dxa"/>
          </w:tcPr>
          <w:p w14:paraId="233C108E" w14:textId="5C27A4C2" w:rsidR="005277B1" w:rsidRPr="00B7536C" w:rsidRDefault="005277B1" w:rsidP="0052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422C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4078" w:type="dxa"/>
            <w:shd w:val="clear" w:color="auto" w:fill="auto"/>
          </w:tcPr>
          <w:p w14:paraId="5253E0F1" w14:textId="410711A5" w:rsidR="005277B1" w:rsidRPr="00B7536C" w:rsidRDefault="00073AFC" w:rsidP="00527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</w:t>
            </w:r>
            <w:r w:rsidR="008F6EB0">
              <w:rPr>
                <w:rFonts w:ascii="Arial" w:eastAsia="Arial" w:hAnsi="Arial" w:cs="Arial"/>
              </w:rPr>
              <w:t>examine</w:t>
            </w:r>
            <w:r>
              <w:rPr>
                <w:rFonts w:ascii="Arial" w:eastAsia="Arial" w:hAnsi="Arial" w:cs="Arial"/>
              </w:rPr>
              <w:t xml:space="preserve"> the </w:t>
            </w:r>
            <w:r w:rsidRPr="00C96107">
              <w:rPr>
                <w:rFonts w:ascii="Arial" w:eastAsia="Arial" w:hAnsi="Arial" w:cs="Arial"/>
              </w:rPr>
              <w:t xml:space="preserve">TOE Overview </w:t>
            </w:r>
            <w:r>
              <w:rPr>
                <w:rFonts w:ascii="Arial" w:eastAsia="Arial" w:hAnsi="Arial" w:cs="Arial"/>
              </w:rPr>
              <w:t xml:space="preserve">to determine </w:t>
            </w:r>
            <w:r w:rsidRPr="00C96107">
              <w:rPr>
                <w:rFonts w:ascii="Arial" w:eastAsia="Arial" w:hAnsi="Arial" w:cs="Arial"/>
              </w:rPr>
              <w:t xml:space="preserve">the </w:t>
            </w:r>
            <w:r w:rsidR="00487D36">
              <w:rPr>
                <w:rFonts w:ascii="Arial" w:eastAsia="Arial" w:hAnsi="Arial" w:cs="Arial"/>
              </w:rPr>
              <w:t xml:space="preserve">accuracy of </w:t>
            </w:r>
            <w:r w:rsidR="00BF24BC">
              <w:rPr>
                <w:rFonts w:ascii="Arial" w:eastAsia="Arial" w:hAnsi="Arial" w:cs="Arial"/>
              </w:rPr>
              <w:t xml:space="preserve">the TOE’s </w:t>
            </w:r>
            <w:r w:rsidRPr="00C96107">
              <w:rPr>
                <w:rFonts w:ascii="Arial" w:eastAsia="Arial" w:hAnsi="Arial" w:cs="Arial"/>
              </w:rPr>
              <w:t xml:space="preserve">Physical Scope and </w:t>
            </w:r>
            <w:r w:rsidR="00BF24BC">
              <w:rPr>
                <w:rFonts w:ascii="Arial" w:eastAsia="Arial" w:hAnsi="Arial" w:cs="Arial"/>
              </w:rPr>
              <w:t>all</w:t>
            </w:r>
            <w:r w:rsidRPr="00C96107">
              <w:rPr>
                <w:rFonts w:ascii="Arial" w:eastAsia="Arial" w:hAnsi="Arial" w:cs="Arial"/>
              </w:rPr>
              <w:t xml:space="preserve"> non-TOE hardware/software/firmware required by the</w:t>
            </w:r>
            <w:r>
              <w:rPr>
                <w:rFonts w:ascii="Arial" w:eastAsia="Arial" w:hAnsi="Arial" w:cs="Arial"/>
              </w:rPr>
              <w:t xml:space="preserve"> </w:t>
            </w:r>
            <w:r w:rsidRPr="00C96107">
              <w:rPr>
                <w:rFonts w:ascii="Arial" w:eastAsia="Arial" w:hAnsi="Arial" w:cs="Arial"/>
              </w:rPr>
              <w:t>TOE</w:t>
            </w:r>
            <w:r w:rsidR="00AD2401">
              <w:rPr>
                <w:rFonts w:ascii="Arial" w:eastAsia="Arial" w:hAnsi="Arial" w:cs="Arial"/>
              </w:rPr>
              <w:t xml:space="preserve"> are identified</w:t>
            </w:r>
            <w:r w:rsidRPr="00C96107">
              <w:rPr>
                <w:rFonts w:ascii="Arial" w:eastAsia="Arial" w:hAnsi="Arial" w:cs="Arial"/>
              </w:rPr>
              <w:t>.</w:t>
            </w:r>
          </w:p>
        </w:tc>
        <w:tc>
          <w:tcPr>
            <w:tcW w:w="1545" w:type="dxa"/>
            <w:shd w:val="clear" w:color="auto" w:fill="auto"/>
          </w:tcPr>
          <w:p w14:paraId="76E950B8" w14:textId="77777777" w:rsidR="005277B1" w:rsidRPr="00C96107" w:rsidRDefault="005277B1" w:rsidP="005277B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6FCA9482" w14:textId="77777777" w:rsidR="005277B1" w:rsidRPr="00C96107" w:rsidRDefault="005277B1" w:rsidP="005277B1">
            <w:pPr>
              <w:rPr>
                <w:rFonts w:ascii="Arial" w:hAnsi="Arial" w:cs="Arial"/>
              </w:rPr>
            </w:pPr>
          </w:p>
        </w:tc>
      </w:tr>
      <w:tr w:rsidR="005277B1" w:rsidRPr="00B463D1" w14:paraId="0D7E4C33" w14:textId="77777777" w:rsidTr="00EA782E">
        <w:tc>
          <w:tcPr>
            <w:tcW w:w="9355" w:type="dxa"/>
            <w:gridSpan w:val="4"/>
            <w:shd w:val="clear" w:color="auto" w:fill="E7E6E6" w:themeFill="background2"/>
          </w:tcPr>
          <w:p w14:paraId="6B2BE1B2" w14:textId="473CC161" w:rsidR="005277B1" w:rsidRPr="00FF7826" w:rsidRDefault="005277B1" w:rsidP="005277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2.3</w:t>
            </w:r>
            <w:r w:rsidRPr="00FF7826">
              <w:rPr>
                <w:rFonts w:ascii="Arial" w:eastAsia="Arial" w:hAnsi="Arial" w:cs="Arial"/>
                <w:b/>
                <w:bCs/>
                <w:u w:val="single"/>
              </w:rPr>
              <w:t xml:space="preserve"> Security Problem Definition </w:t>
            </w:r>
            <w:r w:rsidR="00AD0CC9">
              <w:rPr>
                <w:rFonts w:ascii="Arial" w:eastAsia="Arial" w:hAnsi="Arial" w:cs="Arial"/>
                <w:b/>
                <w:bCs/>
                <w:u w:val="single"/>
              </w:rPr>
              <w:t xml:space="preserve">(applicable for </w:t>
            </w:r>
            <w:r w:rsidR="005F0950">
              <w:rPr>
                <w:rFonts w:ascii="Arial" w:eastAsia="Arial" w:hAnsi="Arial" w:cs="Arial"/>
                <w:b/>
                <w:bCs/>
                <w:u w:val="single"/>
              </w:rPr>
              <w:t>Security Target</w:t>
            </w:r>
            <w:r w:rsidR="00AD0CC9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70638E">
              <w:rPr>
                <w:rFonts w:ascii="Arial" w:eastAsia="Arial" w:hAnsi="Arial" w:cs="Arial"/>
                <w:b/>
                <w:bCs/>
                <w:u w:val="single"/>
              </w:rPr>
              <w:t>evaluation</w:t>
            </w:r>
            <w:r w:rsidR="00AD0CC9">
              <w:rPr>
                <w:rFonts w:ascii="Arial" w:eastAsia="Arial" w:hAnsi="Arial" w:cs="Arial"/>
                <w:b/>
                <w:bCs/>
                <w:u w:val="single"/>
              </w:rPr>
              <w:t xml:space="preserve"> only)</w:t>
            </w:r>
          </w:p>
        </w:tc>
      </w:tr>
      <w:tr w:rsidR="005277B1" w:rsidRPr="00B463D1" w14:paraId="23208792" w14:textId="77777777" w:rsidTr="00BA4E47">
        <w:tc>
          <w:tcPr>
            <w:tcW w:w="828" w:type="dxa"/>
          </w:tcPr>
          <w:p w14:paraId="17F242AB" w14:textId="03DCE613" w:rsidR="005277B1" w:rsidRDefault="005277B1" w:rsidP="0052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2.3.1 </w:t>
            </w:r>
          </w:p>
        </w:tc>
        <w:tc>
          <w:tcPr>
            <w:tcW w:w="4078" w:type="dxa"/>
            <w:shd w:val="clear" w:color="auto" w:fill="auto"/>
          </w:tcPr>
          <w:p w14:paraId="43F447AD" w14:textId="4607A649" w:rsidR="005277B1" w:rsidRDefault="005277B1" w:rsidP="00527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</w:t>
            </w:r>
            <w:r w:rsidR="00BA4E47">
              <w:rPr>
                <w:rFonts w:ascii="Arial" w:eastAsia="Arial" w:hAnsi="Arial" w:cs="Arial"/>
              </w:rPr>
              <w:t xml:space="preserve">shall </w:t>
            </w:r>
            <w:r w:rsidR="00AD0CC9">
              <w:rPr>
                <w:rFonts w:ascii="Arial" w:eastAsia="Arial" w:hAnsi="Arial" w:cs="Arial"/>
              </w:rPr>
              <w:t>examine</w:t>
            </w:r>
            <w:r>
              <w:rPr>
                <w:rFonts w:ascii="Arial" w:eastAsia="Arial" w:hAnsi="Arial" w:cs="Arial"/>
              </w:rPr>
              <w:t xml:space="preserve"> </w:t>
            </w:r>
            <w:r w:rsidR="004E7F0D">
              <w:rPr>
                <w:rFonts w:ascii="Arial" w:eastAsia="Arial" w:hAnsi="Arial" w:cs="Arial"/>
              </w:rPr>
              <w:t xml:space="preserve">the defined </w:t>
            </w:r>
            <w:r>
              <w:rPr>
                <w:rFonts w:ascii="Arial" w:eastAsia="Arial" w:hAnsi="Arial" w:cs="Arial"/>
              </w:rPr>
              <w:t>assets</w:t>
            </w:r>
            <w:r w:rsidR="00AD0CC9">
              <w:rPr>
                <w:rFonts w:ascii="Arial" w:eastAsia="Arial" w:hAnsi="Arial" w:cs="Arial"/>
              </w:rPr>
              <w:t xml:space="preserve"> </w:t>
            </w:r>
            <w:r w:rsidR="004E7F0D">
              <w:rPr>
                <w:rFonts w:ascii="Arial" w:eastAsia="Arial" w:hAnsi="Arial" w:cs="Arial"/>
              </w:rPr>
              <w:t xml:space="preserve">within the ST </w:t>
            </w:r>
            <w:r w:rsidR="00AD0CC9">
              <w:rPr>
                <w:rFonts w:ascii="Arial" w:eastAsia="Arial" w:hAnsi="Arial" w:cs="Arial"/>
              </w:rPr>
              <w:t xml:space="preserve">to determine that </w:t>
            </w:r>
            <w:r w:rsidR="00AE59DB">
              <w:rPr>
                <w:rFonts w:ascii="Arial" w:eastAsia="Arial" w:hAnsi="Arial" w:cs="Arial"/>
              </w:rPr>
              <w:t>assets</w:t>
            </w:r>
            <w:r w:rsidR="00AD0CC9">
              <w:rPr>
                <w:rFonts w:ascii="Arial" w:eastAsia="Arial" w:hAnsi="Arial" w:cs="Arial"/>
              </w:rPr>
              <w:t xml:space="preserve"> </w:t>
            </w:r>
            <w:r w:rsidR="00AE59DB">
              <w:rPr>
                <w:rFonts w:ascii="Arial" w:eastAsia="Arial" w:hAnsi="Arial" w:cs="Arial"/>
              </w:rPr>
              <w:t>are clearly defined</w:t>
            </w:r>
            <w:r w:rsidR="00AD0CC9">
              <w:rPr>
                <w:rFonts w:ascii="Arial" w:eastAsia="Arial" w:hAnsi="Arial" w:cs="Arial"/>
              </w:rPr>
              <w:t xml:space="preserve"> and not misleading to reader</w:t>
            </w:r>
            <w:r>
              <w:rPr>
                <w:rFonts w:ascii="Arial" w:eastAsia="Arial" w:hAnsi="Arial" w:cs="Arial"/>
              </w:rPr>
              <w:t xml:space="preserve">. (if applicable) </w:t>
            </w:r>
          </w:p>
        </w:tc>
        <w:tc>
          <w:tcPr>
            <w:tcW w:w="1545" w:type="dxa"/>
            <w:shd w:val="clear" w:color="auto" w:fill="auto"/>
          </w:tcPr>
          <w:p w14:paraId="0D6EA279" w14:textId="22A1A1B3" w:rsidR="005277B1" w:rsidRPr="00C96107" w:rsidRDefault="005277B1" w:rsidP="005277B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685BC1A3" w14:textId="3B075055" w:rsidR="005277B1" w:rsidRPr="00525729" w:rsidRDefault="005277B1" w:rsidP="005277B1">
            <w:pPr>
              <w:rPr>
                <w:rFonts w:ascii="Arial" w:hAnsi="Arial" w:cs="Arial"/>
              </w:rPr>
            </w:pPr>
          </w:p>
        </w:tc>
      </w:tr>
      <w:tr w:rsidR="00BA4A22" w:rsidRPr="00B463D1" w14:paraId="5555601A" w14:textId="77777777" w:rsidTr="00BA4E47">
        <w:tc>
          <w:tcPr>
            <w:tcW w:w="828" w:type="dxa"/>
          </w:tcPr>
          <w:p w14:paraId="20D1BC68" w14:textId="0C9CE9B0" w:rsidR="00BA4A22" w:rsidRDefault="00655B2E" w:rsidP="0052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2.3.2</w:t>
            </w:r>
          </w:p>
        </w:tc>
        <w:tc>
          <w:tcPr>
            <w:tcW w:w="4078" w:type="dxa"/>
            <w:shd w:val="clear" w:color="auto" w:fill="auto"/>
          </w:tcPr>
          <w:p w14:paraId="2935B0AF" w14:textId="32355F75" w:rsidR="00BA4A22" w:rsidRDefault="00BA4A22" w:rsidP="00527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examine the sufficiency of the </w:t>
            </w:r>
            <w:r w:rsidR="00655B2E">
              <w:rPr>
                <w:rFonts w:ascii="Arial" w:eastAsia="Arial" w:hAnsi="Arial" w:cs="Arial"/>
              </w:rPr>
              <w:t>assets</w:t>
            </w:r>
            <w:r>
              <w:rPr>
                <w:rFonts w:ascii="Arial" w:eastAsia="Arial" w:hAnsi="Arial" w:cs="Arial"/>
              </w:rPr>
              <w:t xml:space="preserve"> for the TOE type and TOE operational environment. (if applicable)</w:t>
            </w:r>
          </w:p>
        </w:tc>
        <w:tc>
          <w:tcPr>
            <w:tcW w:w="1545" w:type="dxa"/>
            <w:shd w:val="clear" w:color="auto" w:fill="auto"/>
          </w:tcPr>
          <w:p w14:paraId="0BC7E752" w14:textId="77777777" w:rsidR="00BA4A22" w:rsidRPr="00C96107" w:rsidRDefault="00BA4A22" w:rsidP="005277B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0F01DBAE" w14:textId="77777777" w:rsidR="00BA4A22" w:rsidRPr="00525729" w:rsidRDefault="00BA4A22" w:rsidP="005277B1">
            <w:pPr>
              <w:rPr>
                <w:rFonts w:ascii="Arial" w:hAnsi="Arial" w:cs="Arial"/>
              </w:rPr>
            </w:pPr>
          </w:p>
        </w:tc>
      </w:tr>
      <w:tr w:rsidR="005277B1" w:rsidRPr="00B463D1" w14:paraId="39491C86" w14:textId="77777777" w:rsidTr="00BA4E47">
        <w:tc>
          <w:tcPr>
            <w:tcW w:w="828" w:type="dxa"/>
          </w:tcPr>
          <w:p w14:paraId="5D60E95C" w14:textId="2E830C39" w:rsidR="005277B1" w:rsidRDefault="005277B1" w:rsidP="0052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  <w:r w:rsidR="00B45A57">
              <w:rPr>
                <w:rFonts w:ascii="Arial" w:hAnsi="Arial" w:cs="Arial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14:paraId="69E54E07" w14:textId="7367CFE7" w:rsidR="005277B1" w:rsidRDefault="005277B1" w:rsidP="00527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</w:t>
            </w:r>
            <w:r w:rsidR="00BA4E47">
              <w:rPr>
                <w:rFonts w:ascii="Arial" w:eastAsia="Arial" w:hAnsi="Arial" w:cs="Arial"/>
              </w:rPr>
              <w:t>shall examine</w:t>
            </w:r>
            <w:r w:rsidR="00AD0CC9">
              <w:rPr>
                <w:rFonts w:ascii="Arial" w:eastAsia="Arial" w:hAnsi="Arial" w:cs="Arial"/>
              </w:rPr>
              <w:t xml:space="preserve"> </w:t>
            </w:r>
            <w:r w:rsidR="00FF580A">
              <w:rPr>
                <w:rFonts w:ascii="Arial" w:eastAsia="Arial" w:hAnsi="Arial" w:cs="Arial"/>
              </w:rPr>
              <w:t>the defined</w:t>
            </w:r>
            <w:r w:rsidR="00AD0C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threat</w:t>
            </w:r>
            <w:r w:rsidR="003000BC">
              <w:rPr>
                <w:rFonts w:ascii="Arial" w:eastAsia="Arial" w:hAnsi="Arial" w:cs="Arial"/>
              </w:rPr>
              <w:t>s</w:t>
            </w:r>
            <w:r w:rsidR="00710DFC">
              <w:rPr>
                <w:rFonts w:ascii="Arial" w:eastAsia="Arial" w:hAnsi="Arial" w:cs="Arial"/>
              </w:rPr>
              <w:t xml:space="preserve"> </w:t>
            </w:r>
            <w:r w:rsidR="00AD0CC9">
              <w:rPr>
                <w:rFonts w:ascii="Arial" w:eastAsia="Arial" w:hAnsi="Arial" w:cs="Arial"/>
              </w:rPr>
              <w:t xml:space="preserve">to determine that it </w:t>
            </w:r>
            <w:r>
              <w:rPr>
                <w:rFonts w:ascii="Arial" w:eastAsia="Arial" w:hAnsi="Arial" w:cs="Arial"/>
              </w:rPr>
              <w:t>is clear and not misleading to reader. (if applicable)</w:t>
            </w:r>
          </w:p>
        </w:tc>
        <w:tc>
          <w:tcPr>
            <w:tcW w:w="1545" w:type="dxa"/>
            <w:shd w:val="clear" w:color="auto" w:fill="auto"/>
          </w:tcPr>
          <w:p w14:paraId="1CEF5A0E" w14:textId="7DB094AA" w:rsidR="005277B1" w:rsidRPr="00C96107" w:rsidRDefault="005277B1" w:rsidP="005277B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255E9A10" w14:textId="2DC51B2F" w:rsidR="005277B1" w:rsidRPr="004803DC" w:rsidRDefault="005277B1" w:rsidP="005277B1">
            <w:pPr>
              <w:rPr>
                <w:rFonts w:ascii="Arial" w:hAnsi="Arial" w:cs="Arial"/>
              </w:rPr>
            </w:pPr>
          </w:p>
        </w:tc>
      </w:tr>
      <w:tr w:rsidR="000E2630" w:rsidRPr="00B463D1" w14:paraId="6BFCE8DF" w14:textId="77777777" w:rsidTr="00BA4E47">
        <w:tc>
          <w:tcPr>
            <w:tcW w:w="828" w:type="dxa"/>
          </w:tcPr>
          <w:p w14:paraId="56735225" w14:textId="709FBF0F" w:rsidR="000E2630" w:rsidRDefault="00BA4E47" w:rsidP="0052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  <w:r w:rsidR="00B45A57">
              <w:rPr>
                <w:rFonts w:ascii="Arial" w:hAnsi="Arial" w:cs="Arial"/>
              </w:rPr>
              <w:t>4</w:t>
            </w:r>
          </w:p>
        </w:tc>
        <w:tc>
          <w:tcPr>
            <w:tcW w:w="4078" w:type="dxa"/>
            <w:shd w:val="clear" w:color="auto" w:fill="auto"/>
          </w:tcPr>
          <w:p w14:paraId="21234157" w14:textId="32C5CC60" w:rsidR="000E2630" w:rsidRDefault="00BA4A22" w:rsidP="00527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examine the sufficiency of the threats for the TOE type and TOE operational environment</w:t>
            </w:r>
            <w:r w:rsidR="00E30130">
              <w:rPr>
                <w:rFonts w:ascii="Arial" w:eastAsia="Arial" w:hAnsi="Arial" w:cs="Arial"/>
              </w:rPr>
              <w:t xml:space="preserve"> and </w:t>
            </w:r>
            <w:r w:rsidR="00750304">
              <w:rPr>
                <w:rFonts w:ascii="Arial" w:eastAsia="Arial" w:hAnsi="Arial" w:cs="Arial"/>
              </w:rPr>
              <w:t xml:space="preserve">that </w:t>
            </w:r>
            <w:r w:rsidR="00007ECC">
              <w:rPr>
                <w:rFonts w:ascii="Arial" w:eastAsia="Arial" w:hAnsi="Arial" w:cs="Arial"/>
              </w:rPr>
              <w:t xml:space="preserve">all </w:t>
            </w:r>
            <w:r w:rsidR="00750304">
              <w:rPr>
                <w:rFonts w:ascii="Arial" w:eastAsia="Arial" w:hAnsi="Arial" w:cs="Arial"/>
              </w:rPr>
              <w:t>threats are sufficiently addressed by countermeasures</w:t>
            </w:r>
            <w:r>
              <w:rPr>
                <w:rFonts w:ascii="Arial" w:eastAsia="Arial" w:hAnsi="Arial" w:cs="Arial"/>
              </w:rPr>
              <w:t>. (if applicable)</w:t>
            </w:r>
          </w:p>
        </w:tc>
        <w:tc>
          <w:tcPr>
            <w:tcW w:w="1545" w:type="dxa"/>
            <w:shd w:val="clear" w:color="auto" w:fill="auto"/>
          </w:tcPr>
          <w:p w14:paraId="608E6FA9" w14:textId="77777777" w:rsidR="000E2630" w:rsidRPr="00C96107" w:rsidRDefault="000E2630" w:rsidP="005277B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535E840E" w14:textId="77777777" w:rsidR="000E2630" w:rsidRPr="004803DC" w:rsidRDefault="000E2630" w:rsidP="005277B1">
            <w:pPr>
              <w:rPr>
                <w:rFonts w:ascii="Arial" w:hAnsi="Arial" w:cs="Arial"/>
              </w:rPr>
            </w:pPr>
          </w:p>
        </w:tc>
      </w:tr>
      <w:tr w:rsidR="00BA4E47" w:rsidRPr="00B463D1" w14:paraId="4641E784" w14:textId="77777777" w:rsidTr="00BA4E47">
        <w:tc>
          <w:tcPr>
            <w:tcW w:w="828" w:type="dxa"/>
          </w:tcPr>
          <w:p w14:paraId="067AAD97" w14:textId="693E5544" w:rsidR="00BA4E47" w:rsidRDefault="00BA4E47" w:rsidP="00527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  <w:r w:rsidR="00B45A57">
              <w:rPr>
                <w:rFonts w:ascii="Arial" w:hAnsi="Arial" w:cs="Arial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14:paraId="2B6221F2" w14:textId="1759FC1B" w:rsidR="00BA4E47" w:rsidRDefault="00BA4E47" w:rsidP="005277B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examine all assumption</w:t>
            </w:r>
            <w:r w:rsidR="003000BC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to determine that it is clear and not misleading to reader. (if applicable)</w:t>
            </w:r>
          </w:p>
        </w:tc>
        <w:tc>
          <w:tcPr>
            <w:tcW w:w="1545" w:type="dxa"/>
            <w:shd w:val="clear" w:color="auto" w:fill="auto"/>
          </w:tcPr>
          <w:p w14:paraId="6EBCFB35" w14:textId="77777777" w:rsidR="00BA4E47" w:rsidRPr="00C96107" w:rsidRDefault="00BA4E47" w:rsidP="005277B1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62FE063B" w14:textId="77777777" w:rsidR="00BA4E47" w:rsidRPr="00C96107" w:rsidRDefault="00BA4E47" w:rsidP="005277B1">
            <w:pPr>
              <w:rPr>
                <w:rFonts w:ascii="Arial" w:hAnsi="Arial" w:cs="Arial"/>
              </w:rPr>
            </w:pPr>
          </w:p>
        </w:tc>
      </w:tr>
      <w:tr w:rsidR="007F5C26" w:rsidRPr="00B463D1" w14:paraId="0A86D9AB" w14:textId="77777777" w:rsidTr="00BA4E47">
        <w:tc>
          <w:tcPr>
            <w:tcW w:w="828" w:type="dxa"/>
          </w:tcPr>
          <w:p w14:paraId="130F5286" w14:textId="72294896" w:rsidR="007F5C26" w:rsidRDefault="00BA4E47" w:rsidP="007F5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  <w:r w:rsidR="00B45A57">
              <w:rPr>
                <w:rFonts w:ascii="Arial" w:hAnsi="Arial" w:cs="Arial"/>
              </w:rPr>
              <w:t>6</w:t>
            </w:r>
          </w:p>
        </w:tc>
        <w:tc>
          <w:tcPr>
            <w:tcW w:w="4078" w:type="dxa"/>
            <w:shd w:val="clear" w:color="auto" w:fill="auto"/>
          </w:tcPr>
          <w:p w14:paraId="4DDD9F31" w14:textId="34D285D9" w:rsidR="007F5C26" w:rsidRDefault="007F5C26" w:rsidP="007F5C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examine </w:t>
            </w:r>
            <w:r w:rsidR="00962ABA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reasonableness of the assumption for the </w:t>
            </w:r>
            <w:r w:rsidR="00AD0CC9">
              <w:rPr>
                <w:rFonts w:ascii="Arial" w:eastAsia="Arial" w:hAnsi="Arial" w:cs="Arial"/>
              </w:rPr>
              <w:t>TOE operational environment</w:t>
            </w:r>
            <w:r>
              <w:rPr>
                <w:rFonts w:ascii="Arial" w:eastAsia="Arial" w:hAnsi="Arial" w:cs="Arial"/>
              </w:rPr>
              <w:t xml:space="preserve">. </w:t>
            </w:r>
            <w:r w:rsidR="00BA4E47">
              <w:rPr>
                <w:rFonts w:ascii="Arial" w:eastAsia="Arial" w:hAnsi="Arial" w:cs="Arial"/>
              </w:rPr>
              <w:t>(if applicable)</w:t>
            </w:r>
          </w:p>
        </w:tc>
        <w:tc>
          <w:tcPr>
            <w:tcW w:w="1545" w:type="dxa"/>
            <w:shd w:val="clear" w:color="auto" w:fill="auto"/>
          </w:tcPr>
          <w:p w14:paraId="4A3103B3" w14:textId="77777777" w:rsidR="007F5C26" w:rsidRPr="00C96107" w:rsidRDefault="007F5C26" w:rsidP="007F5C26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5567CF41" w14:textId="25BAF955" w:rsidR="007F5C26" w:rsidRPr="00C96107" w:rsidRDefault="007F5C26" w:rsidP="007F5C26">
            <w:pPr>
              <w:rPr>
                <w:rFonts w:ascii="Arial" w:hAnsi="Arial" w:cs="Arial"/>
              </w:rPr>
            </w:pPr>
          </w:p>
        </w:tc>
      </w:tr>
      <w:tr w:rsidR="007F5C26" w:rsidRPr="00B463D1" w14:paraId="1F044D51" w14:textId="77777777" w:rsidTr="00EA782E">
        <w:tc>
          <w:tcPr>
            <w:tcW w:w="9355" w:type="dxa"/>
            <w:gridSpan w:val="4"/>
            <w:shd w:val="clear" w:color="auto" w:fill="E7E6E6" w:themeFill="background2"/>
          </w:tcPr>
          <w:p w14:paraId="45A67C88" w14:textId="126D0A95" w:rsidR="007F5C26" w:rsidRPr="00AD0CC9" w:rsidRDefault="007F5C26" w:rsidP="007F5C26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2.</w:t>
            </w:r>
            <w:r w:rsidR="00AD0CC9">
              <w:rPr>
                <w:rFonts w:ascii="Arial" w:eastAsia="Arial" w:hAnsi="Arial" w:cs="Arial"/>
                <w:b/>
                <w:bCs/>
                <w:u w:val="single"/>
              </w:rPr>
              <w:t>4</w:t>
            </w:r>
            <w:r w:rsidRPr="00FE33C0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  <w:r w:rsidR="005D474F" w:rsidRPr="00AD0CC9">
              <w:rPr>
                <w:rFonts w:ascii="Arial" w:eastAsia="Arial" w:hAnsi="Arial" w:cs="Arial"/>
                <w:b/>
                <w:bCs/>
                <w:u w:val="single"/>
              </w:rPr>
              <w:t>Security Functional Requirement (SFR) coverage</w:t>
            </w:r>
          </w:p>
        </w:tc>
      </w:tr>
      <w:tr w:rsidR="007F5C26" w:rsidRPr="00B463D1" w14:paraId="21661A57" w14:textId="77777777" w:rsidTr="00972061">
        <w:tc>
          <w:tcPr>
            <w:tcW w:w="828" w:type="dxa"/>
          </w:tcPr>
          <w:p w14:paraId="11A81C25" w14:textId="7C3BC1BA" w:rsidR="007F5C26" w:rsidRDefault="007F5C26" w:rsidP="007F5C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AD0CC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.1 </w:t>
            </w:r>
          </w:p>
        </w:tc>
        <w:tc>
          <w:tcPr>
            <w:tcW w:w="4078" w:type="dxa"/>
            <w:shd w:val="clear" w:color="auto" w:fill="auto"/>
          </w:tcPr>
          <w:p w14:paraId="794C82AB" w14:textId="1B840757" w:rsidR="00C95C63" w:rsidRDefault="00C95C63" w:rsidP="007F5C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examine the TOE summary specification </w:t>
            </w:r>
            <w:r w:rsidR="00AD0CC9">
              <w:rPr>
                <w:rFonts w:ascii="Arial" w:eastAsia="Arial" w:hAnsi="Arial" w:cs="Arial"/>
              </w:rPr>
              <w:t>to determine</w:t>
            </w:r>
            <w:r>
              <w:rPr>
                <w:rFonts w:ascii="Arial" w:eastAsia="Arial" w:hAnsi="Arial" w:cs="Arial"/>
              </w:rPr>
              <w:t xml:space="preserve"> the sufficiency of the SFR. </w:t>
            </w:r>
          </w:p>
        </w:tc>
        <w:tc>
          <w:tcPr>
            <w:tcW w:w="1545" w:type="dxa"/>
            <w:shd w:val="clear" w:color="auto" w:fill="auto"/>
          </w:tcPr>
          <w:p w14:paraId="073DC20D" w14:textId="19E38FC5" w:rsidR="007F5C26" w:rsidRPr="00C96107" w:rsidRDefault="007F5C26" w:rsidP="007F5C26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674A1DCC" w14:textId="087C0BF6" w:rsidR="007F5C26" w:rsidRPr="004803DC" w:rsidRDefault="007F5C26" w:rsidP="007F5C26">
            <w:pPr>
              <w:rPr>
                <w:rFonts w:ascii="Arial" w:hAnsi="Arial" w:cs="Arial"/>
              </w:rPr>
            </w:pPr>
          </w:p>
        </w:tc>
      </w:tr>
      <w:tr w:rsidR="007F5C26" w:rsidRPr="00B463D1" w14:paraId="7EA6350F" w14:textId="77777777" w:rsidTr="00EA782E">
        <w:tc>
          <w:tcPr>
            <w:tcW w:w="9355" w:type="dxa"/>
            <w:gridSpan w:val="4"/>
            <w:shd w:val="clear" w:color="auto" w:fill="E7E6E6" w:themeFill="background2"/>
          </w:tcPr>
          <w:p w14:paraId="0918273E" w14:textId="331A575E" w:rsidR="007F5C26" w:rsidRPr="00EA782E" w:rsidRDefault="007F5C26" w:rsidP="007F5C26">
            <w:pPr>
              <w:rPr>
                <w:rFonts w:ascii="Arial" w:hAnsi="Arial" w:cs="Arial"/>
                <w:b/>
                <w:bCs/>
                <w:u w:val="single"/>
              </w:rPr>
            </w:pPr>
            <w:r w:rsidRPr="00EA782E">
              <w:rPr>
                <w:rFonts w:ascii="Arial" w:hAnsi="Arial" w:cs="Arial"/>
                <w:b/>
                <w:bCs/>
                <w:u w:val="single"/>
              </w:rPr>
              <w:t xml:space="preserve">3 </w:t>
            </w:r>
            <w:r w:rsidR="00AD0CC9" w:rsidRPr="00FF7826">
              <w:rPr>
                <w:rFonts w:ascii="Arial" w:eastAsia="Arial" w:hAnsi="Arial" w:cs="Arial"/>
                <w:b/>
                <w:bCs/>
                <w:u w:val="single"/>
              </w:rPr>
              <w:t>Security Requirements</w:t>
            </w:r>
          </w:p>
        </w:tc>
      </w:tr>
      <w:tr w:rsidR="00AD0CC9" w:rsidRPr="00B463D1" w14:paraId="5416E1E0" w14:textId="77777777" w:rsidTr="00BA4E47">
        <w:tc>
          <w:tcPr>
            <w:tcW w:w="828" w:type="dxa"/>
          </w:tcPr>
          <w:p w14:paraId="578F225F" w14:textId="428B68F4" w:rsidR="00AD0CC9" w:rsidRDefault="00AD0CC9" w:rsidP="00A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078" w:type="dxa"/>
            <w:shd w:val="clear" w:color="auto" w:fill="auto"/>
          </w:tcPr>
          <w:p w14:paraId="64B9258C" w14:textId="54157F60" w:rsidR="00AD0CC9" w:rsidRDefault="00AD0CC9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examine the Cryptography Algorithm</w:t>
            </w:r>
            <w:r w:rsidR="007827C1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 xml:space="preserve"> and Network Protocol</w:t>
            </w:r>
            <w:r w:rsidR="007827C1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 xml:space="preserve"> used. </w:t>
            </w:r>
          </w:p>
          <w:p w14:paraId="292683C2" w14:textId="15132921" w:rsidR="00AD0CC9" w:rsidRDefault="00AD0CC9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Cryptography Algorithm</w:t>
            </w:r>
            <w:r w:rsidR="00E808A8">
              <w:rPr>
                <w:rFonts w:ascii="Arial" w:eastAsia="Arial" w:hAnsi="Arial" w:cs="Arial"/>
              </w:rPr>
              <w:t>(s)</w:t>
            </w:r>
            <w:r>
              <w:rPr>
                <w:rFonts w:ascii="Arial" w:eastAsia="Arial" w:hAnsi="Arial" w:cs="Arial"/>
              </w:rPr>
              <w:t xml:space="preserve"> and Network Protocol</w:t>
            </w:r>
            <w:r w:rsidR="00E808A8">
              <w:rPr>
                <w:rFonts w:ascii="Arial" w:eastAsia="Arial" w:hAnsi="Arial" w:cs="Arial"/>
              </w:rPr>
              <w:t xml:space="preserve">(s) are implemented </w:t>
            </w:r>
            <w:r>
              <w:rPr>
                <w:rFonts w:ascii="Arial" w:eastAsia="Arial" w:hAnsi="Arial" w:cs="Arial"/>
              </w:rPr>
              <w:t xml:space="preserve">based on best practices. </w:t>
            </w:r>
          </w:p>
        </w:tc>
        <w:tc>
          <w:tcPr>
            <w:tcW w:w="1545" w:type="dxa"/>
            <w:shd w:val="clear" w:color="auto" w:fill="auto"/>
          </w:tcPr>
          <w:p w14:paraId="45997CDF" w14:textId="77777777" w:rsidR="00AD0CC9" w:rsidRDefault="00AD0CC9" w:rsidP="00AD0CC9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2C585739" w14:textId="77777777" w:rsidR="00AD0CC9" w:rsidRPr="00C03EF7" w:rsidRDefault="00AD0CC9" w:rsidP="00AD0C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AD0CC9" w:rsidRPr="00B463D1" w14:paraId="26B078E2" w14:textId="77777777" w:rsidTr="00972061">
        <w:tc>
          <w:tcPr>
            <w:tcW w:w="828" w:type="dxa"/>
          </w:tcPr>
          <w:p w14:paraId="004FC2D1" w14:textId="1B1D885E" w:rsidR="00AD0CC9" w:rsidRDefault="00AD0CC9" w:rsidP="00A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078" w:type="dxa"/>
            <w:shd w:val="clear" w:color="auto" w:fill="auto"/>
          </w:tcPr>
          <w:p w14:paraId="26258B0B" w14:textId="4B34F2ED" w:rsidR="00A50E3A" w:rsidRDefault="00AD0CC9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shall </w:t>
            </w:r>
            <w:r w:rsidR="00211C3E">
              <w:rPr>
                <w:rFonts w:ascii="Arial" w:eastAsia="Arial" w:hAnsi="Arial" w:cs="Arial"/>
              </w:rPr>
              <w:t>identify p</w:t>
            </w:r>
            <w:r w:rsidRPr="00EA782E">
              <w:rPr>
                <w:rFonts w:ascii="Arial" w:eastAsia="Arial" w:hAnsi="Arial" w:cs="Arial"/>
              </w:rPr>
              <w:t>ublicly known vulnerabilities</w:t>
            </w:r>
            <w:r w:rsidR="00211C3E">
              <w:rPr>
                <w:rFonts w:ascii="Arial" w:eastAsia="Arial" w:hAnsi="Arial" w:cs="Arial"/>
              </w:rPr>
              <w:t xml:space="preserve"> related to TOE </w:t>
            </w:r>
            <w:r w:rsidRPr="00EA782E">
              <w:rPr>
                <w:rFonts w:ascii="Arial" w:eastAsia="Arial" w:hAnsi="Arial" w:cs="Arial"/>
              </w:rPr>
              <w:t>(e.g., CVEs, NVDs data bases)</w:t>
            </w:r>
            <w:r w:rsidR="00211C3E">
              <w:rPr>
                <w:rFonts w:ascii="Arial" w:eastAsia="Arial" w:hAnsi="Arial" w:cs="Arial"/>
              </w:rPr>
              <w:t xml:space="preserve">. </w:t>
            </w:r>
          </w:p>
          <w:p w14:paraId="631B56D7" w14:textId="7B25019B" w:rsidR="00AD0CC9" w:rsidRPr="00FD50BA" w:rsidRDefault="00A50E3A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l</w:t>
            </w:r>
            <w:r w:rsidR="00211C3E">
              <w:rPr>
                <w:rFonts w:ascii="Arial" w:eastAsia="Arial" w:hAnsi="Arial" w:cs="Arial"/>
              </w:rPr>
              <w:t>ist</w:t>
            </w:r>
            <w:r w:rsidR="00AD0CC9">
              <w:rPr>
                <w:rFonts w:ascii="Arial" w:eastAsia="Arial" w:hAnsi="Arial" w:cs="Arial"/>
              </w:rPr>
              <w:t xml:space="preserve"> the </w:t>
            </w:r>
            <w:r w:rsidR="00211C3E">
              <w:rPr>
                <w:rFonts w:ascii="Arial" w:eastAsia="Arial" w:hAnsi="Arial" w:cs="Arial"/>
              </w:rPr>
              <w:t xml:space="preserve">search </w:t>
            </w:r>
            <w:r w:rsidR="00AD0CC9">
              <w:rPr>
                <w:rFonts w:ascii="Arial" w:eastAsia="Arial" w:hAnsi="Arial" w:cs="Arial"/>
              </w:rPr>
              <w:t>keywords used</w:t>
            </w:r>
            <w:r>
              <w:rPr>
                <w:rFonts w:ascii="Arial" w:eastAsia="Arial" w:hAnsi="Arial" w:cs="Arial"/>
              </w:rPr>
              <w:t>,</w:t>
            </w:r>
            <w:r w:rsidR="00AD0CC9">
              <w:rPr>
                <w:rFonts w:ascii="Arial" w:eastAsia="Arial" w:hAnsi="Arial" w:cs="Arial"/>
              </w:rPr>
              <w:t xml:space="preserve"> as well as </w:t>
            </w:r>
            <w:r w:rsidR="00211C3E">
              <w:rPr>
                <w:rFonts w:ascii="Arial" w:eastAsia="Arial" w:hAnsi="Arial" w:cs="Arial"/>
              </w:rPr>
              <w:t xml:space="preserve">provide </w:t>
            </w:r>
            <w:r w:rsidR="00AD0CC9">
              <w:rPr>
                <w:rFonts w:ascii="Arial" w:eastAsia="Arial" w:hAnsi="Arial" w:cs="Arial"/>
              </w:rPr>
              <w:t xml:space="preserve">the </w:t>
            </w:r>
            <w:r w:rsidR="00211C3E">
              <w:rPr>
                <w:rFonts w:ascii="Arial" w:eastAsia="Arial" w:hAnsi="Arial" w:cs="Arial"/>
              </w:rPr>
              <w:t xml:space="preserve">search </w:t>
            </w:r>
            <w:r w:rsidR="00AD0CC9">
              <w:rPr>
                <w:rFonts w:ascii="Arial" w:eastAsia="Arial" w:hAnsi="Arial" w:cs="Arial"/>
              </w:rPr>
              <w:t xml:space="preserve">result. </w:t>
            </w:r>
          </w:p>
          <w:p w14:paraId="0EF16B19" w14:textId="32919037" w:rsidR="00AD0CC9" w:rsidRPr="00EA782E" w:rsidRDefault="00AD0CC9" w:rsidP="00AD0CC9">
            <w:pPr>
              <w:rPr>
                <w:rFonts w:ascii="Arial" w:eastAsia="Arial" w:hAnsi="Arial" w:cs="Arial"/>
                <w:b/>
                <w:bCs/>
              </w:rPr>
            </w:pPr>
            <w:r w:rsidRPr="00FD50BA">
              <w:rPr>
                <w:rFonts w:ascii="Arial" w:eastAsia="Arial" w:hAnsi="Arial" w:cs="Arial"/>
              </w:rPr>
              <w:t>I</w:t>
            </w:r>
            <w:r w:rsidR="00211C3E">
              <w:rPr>
                <w:rFonts w:ascii="Arial" w:eastAsia="Arial" w:hAnsi="Arial" w:cs="Arial"/>
              </w:rPr>
              <w:t xml:space="preserve">n case </w:t>
            </w:r>
            <w:r w:rsidR="0009788F">
              <w:rPr>
                <w:rFonts w:ascii="Arial" w:eastAsia="Arial" w:hAnsi="Arial" w:cs="Arial"/>
              </w:rPr>
              <w:t>where</w:t>
            </w:r>
            <w:r w:rsidR="00211C3E">
              <w:rPr>
                <w:rFonts w:ascii="Arial" w:eastAsia="Arial" w:hAnsi="Arial" w:cs="Arial"/>
              </w:rPr>
              <w:t xml:space="preserve"> publicly known vulnerabilities </w:t>
            </w:r>
            <w:r w:rsidR="007646E1">
              <w:rPr>
                <w:rFonts w:ascii="Arial" w:eastAsia="Arial" w:hAnsi="Arial" w:cs="Arial"/>
              </w:rPr>
              <w:t>are</w:t>
            </w:r>
            <w:r w:rsidR="00211C3E">
              <w:rPr>
                <w:rFonts w:ascii="Arial" w:eastAsia="Arial" w:hAnsi="Arial" w:cs="Arial"/>
              </w:rPr>
              <w:t xml:space="preserve"> found</w:t>
            </w:r>
            <w:r w:rsidRPr="00FD50BA">
              <w:rPr>
                <w:rFonts w:ascii="Arial" w:eastAsia="Arial" w:hAnsi="Arial" w:cs="Arial"/>
              </w:rPr>
              <w:t xml:space="preserve">, developer </w:t>
            </w:r>
            <w:r w:rsidR="00211C3E">
              <w:rPr>
                <w:rFonts w:ascii="Arial" w:eastAsia="Arial" w:hAnsi="Arial" w:cs="Arial"/>
              </w:rPr>
              <w:t>shall confirm</w:t>
            </w:r>
            <w:r w:rsidRPr="00FD50BA">
              <w:rPr>
                <w:rFonts w:ascii="Arial" w:eastAsia="Arial" w:hAnsi="Arial" w:cs="Arial"/>
              </w:rPr>
              <w:t xml:space="preserve"> that all known </w:t>
            </w:r>
            <w:r w:rsidRPr="00FD50BA">
              <w:rPr>
                <w:rFonts w:ascii="Arial" w:eastAsia="Arial" w:hAnsi="Arial" w:cs="Arial"/>
              </w:rPr>
              <w:lastRenderedPageBreak/>
              <w:t xml:space="preserve">vulnerabilities have been fixed for this version of TOE or </w:t>
            </w:r>
            <w:r w:rsidR="0009788F">
              <w:rPr>
                <w:rFonts w:ascii="Arial" w:eastAsia="Arial" w:hAnsi="Arial" w:cs="Arial"/>
              </w:rPr>
              <w:t>that the vulnerabilities</w:t>
            </w:r>
            <w:r w:rsidR="0009788F" w:rsidRPr="00FD50BA">
              <w:rPr>
                <w:rFonts w:ascii="Arial" w:eastAsia="Arial" w:hAnsi="Arial" w:cs="Arial"/>
              </w:rPr>
              <w:t xml:space="preserve"> </w:t>
            </w:r>
            <w:r w:rsidR="007901FE">
              <w:rPr>
                <w:rFonts w:ascii="Arial" w:eastAsia="Arial" w:hAnsi="Arial" w:cs="Arial"/>
              </w:rPr>
              <w:t>do</w:t>
            </w:r>
            <w:r w:rsidRPr="00FD50BA">
              <w:rPr>
                <w:rFonts w:ascii="Arial" w:eastAsia="Arial" w:hAnsi="Arial" w:cs="Arial"/>
              </w:rPr>
              <w:t xml:space="preserve"> not </w:t>
            </w:r>
            <w:r w:rsidR="007901FE">
              <w:rPr>
                <w:rFonts w:ascii="Arial" w:eastAsia="Arial" w:hAnsi="Arial" w:cs="Arial"/>
              </w:rPr>
              <w:t>affect the</w:t>
            </w:r>
            <w:r w:rsidRPr="00FD50BA">
              <w:rPr>
                <w:rFonts w:ascii="Arial" w:eastAsia="Arial" w:hAnsi="Arial" w:cs="Arial"/>
              </w:rPr>
              <w:t xml:space="preserve"> TOE.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14:paraId="5EA66723" w14:textId="0EC773CB" w:rsidR="00AD0CC9" w:rsidRDefault="00AD0CC9" w:rsidP="00AD0CC9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30CF95BE" w14:textId="0679EEB6" w:rsidR="00AD0CC9" w:rsidRPr="00C03EF7" w:rsidRDefault="00AD0CC9" w:rsidP="00AD0CC9">
            <w:pPr>
              <w:rPr>
                <w:rFonts w:ascii="Arial" w:hAnsi="Arial" w:cs="Arial"/>
                <w:highlight w:val="yellow"/>
              </w:rPr>
            </w:pPr>
          </w:p>
        </w:tc>
      </w:tr>
      <w:tr w:rsidR="00AD0CC9" w:rsidRPr="00B463D1" w14:paraId="2BEBC078" w14:textId="77777777" w:rsidTr="00EA782E">
        <w:tc>
          <w:tcPr>
            <w:tcW w:w="9355" w:type="dxa"/>
            <w:gridSpan w:val="4"/>
            <w:shd w:val="clear" w:color="auto" w:fill="E7E6E6" w:themeFill="background2"/>
          </w:tcPr>
          <w:p w14:paraId="1ABBA669" w14:textId="2494E620" w:rsidR="00AD0CC9" w:rsidRPr="00F400B3" w:rsidRDefault="00AD0CC9" w:rsidP="00AD0CC9">
            <w:pPr>
              <w:rPr>
                <w:rFonts w:ascii="Arial" w:hAnsi="Arial" w:cs="Arial"/>
                <w:b/>
                <w:bCs/>
                <w:u w:val="single"/>
              </w:rPr>
            </w:pPr>
            <w:r w:rsidRPr="00F400B3">
              <w:rPr>
                <w:rFonts w:ascii="Arial" w:eastAsia="Arial" w:hAnsi="Arial" w:cs="Arial"/>
                <w:b/>
                <w:bCs/>
                <w:u w:val="single"/>
              </w:rPr>
              <w:t>4 Developer’s Document</w:t>
            </w:r>
            <w:r>
              <w:rPr>
                <w:rStyle w:val="FootnoteReference"/>
                <w:rFonts w:ascii="Arial" w:eastAsia="Arial" w:hAnsi="Arial" w:cs="Arial"/>
                <w:b/>
                <w:bCs/>
                <w:u w:val="single"/>
              </w:rPr>
              <w:footnoteReference w:id="2"/>
            </w:r>
            <w:r w:rsidRPr="00F400B3">
              <w:rPr>
                <w:rFonts w:ascii="Arial" w:eastAsia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AD0CC9" w:rsidRPr="00B463D1" w14:paraId="52EB1417" w14:textId="77777777" w:rsidTr="00972061">
        <w:tc>
          <w:tcPr>
            <w:tcW w:w="828" w:type="dxa"/>
          </w:tcPr>
          <w:p w14:paraId="59279CBD" w14:textId="5D2D12E8" w:rsidR="00AD0CC9" w:rsidRDefault="00AD0CC9" w:rsidP="00A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</w:p>
        </w:tc>
        <w:tc>
          <w:tcPr>
            <w:tcW w:w="4078" w:type="dxa"/>
            <w:shd w:val="clear" w:color="auto" w:fill="auto"/>
          </w:tcPr>
          <w:p w14:paraId="5FB4DDAB" w14:textId="6D9E1A04" w:rsidR="00AD0CC9" w:rsidRDefault="00AD0CC9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Evaluator </w:t>
            </w:r>
            <w:r w:rsidR="00211C3E">
              <w:rPr>
                <w:rFonts w:ascii="Arial" w:eastAsia="Arial" w:hAnsi="Arial" w:cs="Arial"/>
              </w:rPr>
              <w:t>shall</w:t>
            </w:r>
            <w:r>
              <w:rPr>
                <w:rFonts w:ascii="Arial" w:eastAsia="Arial" w:hAnsi="Arial" w:cs="Arial"/>
              </w:rPr>
              <w:t xml:space="preserve"> check the completeness of the</w:t>
            </w:r>
            <w:r w:rsidR="00211C3E">
              <w:rPr>
                <w:rFonts w:ascii="Arial" w:eastAsia="Arial" w:hAnsi="Arial" w:cs="Arial"/>
              </w:rPr>
              <w:t xml:space="preserve"> design document for Class ADV: Development evaluation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545" w:type="dxa"/>
            <w:shd w:val="clear" w:color="auto" w:fill="auto"/>
          </w:tcPr>
          <w:p w14:paraId="38A8CF40" w14:textId="77777777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3F2393D4" w14:textId="14B1E4A7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</w:tr>
      <w:tr w:rsidR="00AD0CC9" w:rsidRPr="00B463D1" w14:paraId="719512C2" w14:textId="77777777" w:rsidTr="00972061">
        <w:tc>
          <w:tcPr>
            <w:tcW w:w="828" w:type="dxa"/>
          </w:tcPr>
          <w:p w14:paraId="5B3130CF" w14:textId="7A95F6CE" w:rsidR="00AD0CC9" w:rsidRDefault="00AD0CC9" w:rsidP="00A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078" w:type="dxa"/>
            <w:shd w:val="clear" w:color="auto" w:fill="auto"/>
          </w:tcPr>
          <w:p w14:paraId="092A5376" w14:textId="2C1B22F3" w:rsidR="00AD0CC9" w:rsidRDefault="00211C3E" w:rsidP="00211C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check the completeness of the guidance documentation for Class AGD: Guidance Documents evaluation.</w:t>
            </w:r>
          </w:p>
        </w:tc>
        <w:tc>
          <w:tcPr>
            <w:tcW w:w="1545" w:type="dxa"/>
            <w:shd w:val="clear" w:color="auto" w:fill="auto"/>
          </w:tcPr>
          <w:p w14:paraId="37D09CAD" w14:textId="77777777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59176546" w14:textId="079D8D19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</w:tr>
      <w:tr w:rsidR="00AD0CC9" w:rsidRPr="00B463D1" w14:paraId="36668588" w14:textId="77777777" w:rsidTr="00972061">
        <w:tc>
          <w:tcPr>
            <w:tcW w:w="828" w:type="dxa"/>
          </w:tcPr>
          <w:p w14:paraId="222D8606" w14:textId="6F5FDE36" w:rsidR="00AD0CC9" w:rsidRDefault="00AD0CC9" w:rsidP="00A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078" w:type="dxa"/>
            <w:shd w:val="clear" w:color="auto" w:fill="auto"/>
          </w:tcPr>
          <w:p w14:paraId="477B4901" w14:textId="157E3128" w:rsidR="00AD0CC9" w:rsidRDefault="00211C3E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check the completeness of the procedure documentation for life-cycle of TOE for Class ALC: Life-cycle support evaluation.</w:t>
            </w:r>
          </w:p>
        </w:tc>
        <w:tc>
          <w:tcPr>
            <w:tcW w:w="1545" w:type="dxa"/>
            <w:shd w:val="clear" w:color="auto" w:fill="auto"/>
          </w:tcPr>
          <w:p w14:paraId="5FAC8760" w14:textId="77777777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78D249CF" w14:textId="423AB4ED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</w:tr>
      <w:tr w:rsidR="00AD0CC9" w:rsidRPr="00B463D1" w14:paraId="4FEF7E50" w14:textId="77777777" w:rsidTr="00972061">
        <w:tc>
          <w:tcPr>
            <w:tcW w:w="828" w:type="dxa"/>
          </w:tcPr>
          <w:p w14:paraId="112E876C" w14:textId="300C661B" w:rsidR="00AD0CC9" w:rsidRDefault="00AD0CC9" w:rsidP="00AD0C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</w:t>
            </w:r>
          </w:p>
        </w:tc>
        <w:tc>
          <w:tcPr>
            <w:tcW w:w="4078" w:type="dxa"/>
            <w:shd w:val="clear" w:color="auto" w:fill="auto"/>
          </w:tcPr>
          <w:p w14:paraId="410DE71E" w14:textId="6C180C8C" w:rsidR="00AD0CC9" w:rsidRDefault="00211C3E" w:rsidP="00AD0CC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Evaluator shall check the completeness of the test documentation for Class ATE: Tests evaluation.</w:t>
            </w:r>
          </w:p>
        </w:tc>
        <w:tc>
          <w:tcPr>
            <w:tcW w:w="1545" w:type="dxa"/>
            <w:shd w:val="clear" w:color="auto" w:fill="auto"/>
          </w:tcPr>
          <w:p w14:paraId="4D683C2B" w14:textId="77777777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shd w:val="clear" w:color="auto" w:fill="auto"/>
          </w:tcPr>
          <w:p w14:paraId="32D92865" w14:textId="613BAE74" w:rsidR="00AD0CC9" w:rsidRPr="00C96107" w:rsidRDefault="00AD0CC9" w:rsidP="00AD0CC9">
            <w:pPr>
              <w:rPr>
                <w:rFonts w:ascii="Arial" w:hAnsi="Arial" w:cs="Arial"/>
              </w:rPr>
            </w:pPr>
          </w:p>
        </w:tc>
      </w:tr>
    </w:tbl>
    <w:p w14:paraId="46651F90" w14:textId="77777777" w:rsidR="004259D0" w:rsidRDefault="004259D0" w:rsidP="00EA782E"/>
    <w:sectPr w:rsidR="004259D0" w:rsidSect="0042609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59EE" w14:textId="77777777" w:rsidR="00C603F9" w:rsidRDefault="00C603F9" w:rsidP="00DF7116">
      <w:pPr>
        <w:spacing w:after="0" w:line="240" w:lineRule="auto"/>
      </w:pPr>
      <w:r>
        <w:separator/>
      </w:r>
    </w:p>
  </w:endnote>
  <w:endnote w:type="continuationSeparator" w:id="0">
    <w:p w14:paraId="05FCF57F" w14:textId="77777777" w:rsidR="00C603F9" w:rsidRDefault="00C603F9" w:rsidP="00DF7116">
      <w:pPr>
        <w:spacing w:after="0" w:line="240" w:lineRule="auto"/>
      </w:pPr>
      <w:r>
        <w:continuationSeparator/>
      </w:r>
    </w:p>
  </w:endnote>
  <w:endnote w:type="continuationNotice" w:id="1">
    <w:p w14:paraId="6C54D469" w14:textId="77777777" w:rsidR="00C603F9" w:rsidRDefault="00C603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8D52" w14:textId="49128C16" w:rsidR="00426094" w:rsidRPr="00507711" w:rsidRDefault="00426094" w:rsidP="00426094">
    <w:pPr>
      <w:pStyle w:val="Footer"/>
      <w:pBdr>
        <w:top w:val="single" w:sz="4" w:space="1" w:color="auto"/>
      </w:pBdr>
      <w:tabs>
        <w:tab w:val="right" w:pos="8505"/>
      </w:tabs>
      <w:jc w:val="center"/>
      <w:rPr>
        <w:rFonts w:ascii="Arial" w:hAnsi="Arial" w:cs="Arial"/>
        <w:color w:val="0070C0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color w:val="0070C0"/>
        <w:sz w:val="20"/>
        <w:szCs w:val="20"/>
      </w:rPr>
      <w:t>Preliminary Assessment Report</w:t>
    </w:r>
    <w:r w:rsidRPr="00507711">
      <w:rPr>
        <w:rStyle w:val="PageNumber"/>
        <w:rFonts w:ascii="Arial" w:hAnsi="Arial" w:cs="Arial"/>
        <w:color w:val="0070C0"/>
        <w:sz w:val="20"/>
        <w:szCs w:val="20"/>
      </w:rPr>
      <w:t xml:space="preserve"> | Page </w:t>
    </w:r>
    <w:r w:rsidRPr="00507711">
      <w:rPr>
        <w:rStyle w:val="PageNumber"/>
        <w:rFonts w:ascii="Arial" w:hAnsi="Arial" w:cs="Arial"/>
        <w:color w:val="0070C0"/>
        <w:sz w:val="20"/>
        <w:szCs w:val="20"/>
      </w:rPr>
      <w:fldChar w:fldCharType="begin"/>
    </w:r>
    <w:r w:rsidRPr="00507711">
      <w:rPr>
        <w:rStyle w:val="PageNumber"/>
        <w:rFonts w:ascii="Arial" w:hAnsi="Arial" w:cs="Arial"/>
        <w:color w:val="0070C0"/>
        <w:sz w:val="20"/>
        <w:szCs w:val="20"/>
      </w:rPr>
      <w:instrText xml:space="preserve"> PAGE </w:instrText>
    </w:r>
    <w:r w:rsidRPr="00507711">
      <w:rPr>
        <w:rStyle w:val="PageNumber"/>
        <w:rFonts w:ascii="Arial" w:hAnsi="Arial" w:cs="Arial"/>
        <w:color w:val="0070C0"/>
        <w:sz w:val="20"/>
        <w:szCs w:val="20"/>
      </w:rPr>
      <w:fldChar w:fldCharType="separate"/>
    </w:r>
    <w:r>
      <w:rPr>
        <w:rStyle w:val="PageNumber"/>
        <w:rFonts w:ascii="Arial" w:hAnsi="Arial" w:cs="Arial"/>
        <w:color w:val="0070C0"/>
        <w:sz w:val="20"/>
        <w:szCs w:val="20"/>
      </w:rPr>
      <w:t>2</w:t>
    </w:r>
    <w:r w:rsidRPr="00507711">
      <w:rPr>
        <w:rStyle w:val="PageNumber"/>
        <w:rFonts w:ascii="Arial" w:hAnsi="Arial" w:cs="Arial"/>
        <w:color w:val="0070C0"/>
        <w:sz w:val="20"/>
        <w:szCs w:val="20"/>
      </w:rPr>
      <w:fldChar w:fldCharType="end"/>
    </w:r>
    <w:r>
      <w:rPr>
        <w:rStyle w:val="PageNumber"/>
        <w:rFonts w:ascii="Arial" w:hAnsi="Arial" w:cs="Arial"/>
        <w:color w:val="0070C0"/>
        <w:sz w:val="20"/>
        <w:szCs w:val="20"/>
      </w:rPr>
      <w:t xml:space="preserve"> of </w:t>
    </w:r>
    <w:r>
      <w:rPr>
        <w:rStyle w:val="PageNumber"/>
        <w:rFonts w:ascii="Arial" w:hAnsi="Arial" w:cs="Arial"/>
        <w:color w:val="0070C0"/>
        <w:sz w:val="20"/>
        <w:szCs w:val="20"/>
      </w:rPr>
      <w:fldChar w:fldCharType="begin"/>
    </w:r>
    <w:r>
      <w:rPr>
        <w:rStyle w:val="PageNumber"/>
        <w:rFonts w:ascii="Arial" w:hAnsi="Arial" w:cs="Arial"/>
        <w:color w:val="0070C0"/>
        <w:sz w:val="20"/>
        <w:szCs w:val="20"/>
      </w:rPr>
      <w:instrText xml:space="preserve">= </w:instrText>
    </w:r>
    <w:r>
      <w:rPr>
        <w:rStyle w:val="PageNumber"/>
        <w:rFonts w:ascii="Arial" w:hAnsi="Arial" w:cs="Arial"/>
        <w:color w:val="0070C0"/>
        <w:sz w:val="20"/>
        <w:szCs w:val="20"/>
      </w:rPr>
      <w:fldChar w:fldCharType="begin"/>
    </w:r>
    <w:r>
      <w:rPr>
        <w:rStyle w:val="PageNumber"/>
        <w:rFonts w:ascii="Arial" w:hAnsi="Arial" w:cs="Arial"/>
        <w:color w:val="0070C0"/>
        <w:sz w:val="20"/>
        <w:szCs w:val="20"/>
      </w:rPr>
      <w:instrText xml:space="preserve"> numpages  </w:instrText>
    </w:r>
    <w:r>
      <w:rPr>
        <w:rStyle w:val="PageNumber"/>
        <w:rFonts w:ascii="Arial" w:hAnsi="Arial" w:cs="Arial"/>
        <w:color w:val="0070C0"/>
        <w:sz w:val="20"/>
        <w:szCs w:val="20"/>
      </w:rPr>
      <w:fldChar w:fldCharType="separate"/>
    </w:r>
    <w:r w:rsidR="008F49EA">
      <w:rPr>
        <w:rStyle w:val="PageNumber"/>
        <w:rFonts w:ascii="Arial" w:hAnsi="Arial" w:cs="Arial"/>
        <w:noProof/>
        <w:color w:val="0070C0"/>
        <w:sz w:val="20"/>
        <w:szCs w:val="20"/>
      </w:rPr>
      <w:instrText>6</w:instrText>
    </w:r>
    <w:r>
      <w:rPr>
        <w:rStyle w:val="PageNumber"/>
        <w:rFonts w:ascii="Arial" w:hAnsi="Arial" w:cs="Arial"/>
        <w:color w:val="0070C0"/>
        <w:sz w:val="20"/>
        <w:szCs w:val="20"/>
      </w:rPr>
      <w:fldChar w:fldCharType="end"/>
    </w:r>
    <w:r>
      <w:rPr>
        <w:rStyle w:val="PageNumber"/>
        <w:rFonts w:ascii="Arial" w:hAnsi="Arial" w:cs="Arial"/>
        <w:color w:val="0070C0"/>
        <w:sz w:val="20"/>
        <w:szCs w:val="20"/>
      </w:rPr>
      <w:fldChar w:fldCharType="separate"/>
    </w:r>
    <w:r w:rsidR="008F49EA">
      <w:rPr>
        <w:rStyle w:val="PageNumber"/>
        <w:rFonts w:ascii="Arial" w:hAnsi="Arial" w:cs="Arial"/>
        <w:noProof/>
        <w:color w:val="0070C0"/>
        <w:sz w:val="20"/>
        <w:szCs w:val="20"/>
      </w:rPr>
      <w:t>6</w:t>
    </w:r>
    <w:r>
      <w:rPr>
        <w:rStyle w:val="PageNumber"/>
        <w:rFonts w:ascii="Arial" w:hAnsi="Arial" w:cs="Arial"/>
        <w:color w:val="0070C0"/>
        <w:sz w:val="20"/>
        <w:szCs w:val="20"/>
      </w:rPr>
      <w:fldChar w:fldCharType="end"/>
    </w:r>
  </w:p>
  <w:p w14:paraId="5D8A7B59" w14:textId="77777777" w:rsidR="00426094" w:rsidRPr="00507711" w:rsidRDefault="00426094" w:rsidP="00426094">
    <w:pPr>
      <w:pStyle w:val="Footer"/>
      <w:rPr>
        <w:color w:val="0070C0"/>
      </w:rPr>
    </w:pPr>
  </w:p>
  <w:p w14:paraId="4F122133" w14:textId="77777777" w:rsidR="00426094" w:rsidRPr="00426094" w:rsidRDefault="00426094" w:rsidP="0042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78C8" w14:textId="6E7AF335" w:rsidR="00426094" w:rsidRPr="00507711" w:rsidRDefault="00426094" w:rsidP="00426094">
    <w:pPr>
      <w:pStyle w:val="Footer"/>
      <w:pBdr>
        <w:top w:val="single" w:sz="4" w:space="1" w:color="auto"/>
      </w:pBdr>
      <w:tabs>
        <w:tab w:val="right" w:pos="8505"/>
      </w:tabs>
      <w:jc w:val="right"/>
      <w:rPr>
        <w:rFonts w:ascii="Arial" w:hAnsi="Arial" w:cs="Arial"/>
        <w:color w:val="0070C0"/>
        <w:sz w:val="20"/>
        <w:szCs w:val="20"/>
      </w:rPr>
    </w:pPr>
    <w:r>
      <w:tab/>
    </w:r>
  </w:p>
  <w:p w14:paraId="4D3F6B9F" w14:textId="77777777" w:rsidR="00426094" w:rsidRDefault="00426094" w:rsidP="00426094">
    <w:pPr>
      <w:pStyle w:val="Footer"/>
      <w:jc w:val="right"/>
    </w:pPr>
  </w:p>
  <w:p w14:paraId="141E6836" w14:textId="151090E0" w:rsidR="00426094" w:rsidRDefault="00426094" w:rsidP="00426094">
    <w:pPr>
      <w:pStyle w:val="Footer"/>
      <w:tabs>
        <w:tab w:val="clear" w:pos="4680"/>
        <w:tab w:val="clear" w:pos="9360"/>
        <w:tab w:val="left" w:pos="8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DE3C" w14:textId="77777777" w:rsidR="00C603F9" w:rsidRDefault="00C603F9" w:rsidP="00DF7116">
      <w:pPr>
        <w:spacing w:after="0" w:line="240" w:lineRule="auto"/>
      </w:pPr>
      <w:r>
        <w:separator/>
      </w:r>
    </w:p>
  </w:footnote>
  <w:footnote w:type="continuationSeparator" w:id="0">
    <w:p w14:paraId="36BCF9AE" w14:textId="77777777" w:rsidR="00C603F9" w:rsidRDefault="00C603F9" w:rsidP="00DF7116">
      <w:pPr>
        <w:spacing w:after="0" w:line="240" w:lineRule="auto"/>
      </w:pPr>
      <w:r>
        <w:continuationSeparator/>
      </w:r>
    </w:p>
  </w:footnote>
  <w:footnote w:type="continuationNotice" w:id="1">
    <w:p w14:paraId="00D269B9" w14:textId="77777777" w:rsidR="00C603F9" w:rsidRDefault="00C603F9">
      <w:pPr>
        <w:spacing w:after="0" w:line="240" w:lineRule="auto"/>
      </w:pPr>
    </w:p>
  </w:footnote>
  <w:footnote w:id="2">
    <w:p w14:paraId="7F4D31AA" w14:textId="777EC124" w:rsidR="00AD0CC9" w:rsidRDefault="00AD0CC9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DF7116">
        <w:t xml:space="preserve">he readiness of </w:t>
      </w:r>
      <w:r>
        <w:t>the developer’s</w:t>
      </w:r>
      <w:r w:rsidRPr="00DF7116">
        <w:t xml:space="preserve"> documentation is crucial for meeting the project schedule</w:t>
      </w:r>
      <w:r>
        <w:t>. T</w:t>
      </w:r>
      <w:r w:rsidRPr="00AC05A5">
        <w:t xml:space="preserve">he CCTL </w:t>
      </w:r>
      <w:r>
        <w:t xml:space="preserve">is required to </w:t>
      </w:r>
      <w:r w:rsidRPr="00AC05A5">
        <w:t xml:space="preserve">assess the suitability and completeness </w:t>
      </w:r>
      <w:r>
        <w:t xml:space="preserve">of the developer’s documentation </w:t>
      </w:r>
      <w:r w:rsidRPr="00AC05A5">
        <w:t>to determine whether the evaluation could be conducted in accordance with the CEM and within the proposed time frame.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5D3C" w14:textId="5AD3988A" w:rsidR="00454E92" w:rsidRPr="00972061" w:rsidRDefault="00454E92" w:rsidP="00972061">
    <w:pPr>
      <w:pStyle w:val="Header"/>
      <w:jc w:val="right"/>
      <w:rPr>
        <w:rFonts w:ascii="Arial" w:hAnsi="Arial" w:cs="Arial"/>
        <w:sz w:val="20"/>
        <w:szCs w:val="20"/>
      </w:rPr>
    </w:pPr>
    <w:r w:rsidRPr="00972061">
      <w:rPr>
        <w:rFonts w:ascii="Arial" w:hAnsi="Arial" w:cs="Arial"/>
        <w:sz w:val="20"/>
        <w:szCs w:val="20"/>
      </w:rPr>
      <w:t>CCC</w:t>
    </w:r>
    <w:r w:rsidR="004031C0" w:rsidRPr="00972061">
      <w:rPr>
        <w:rFonts w:ascii="Arial" w:hAnsi="Arial" w:cs="Arial"/>
        <w:sz w:val="20"/>
        <w:szCs w:val="20"/>
      </w:rPr>
      <w:t xml:space="preserve"> SP</w:t>
    </w:r>
    <w:r w:rsidR="00AA5FC9" w:rsidRPr="00972061">
      <w:rPr>
        <w:rFonts w:ascii="Arial" w:hAnsi="Arial" w:cs="Arial"/>
        <w:sz w:val="20"/>
        <w:szCs w:val="20"/>
      </w:rPr>
      <w:t>-101-5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3844" w14:textId="6114AB1C" w:rsidR="00454E92" w:rsidRPr="00972061" w:rsidRDefault="00345767" w:rsidP="00972061">
    <w:pPr>
      <w:pStyle w:val="Header"/>
      <w:jc w:val="right"/>
      <w:rPr>
        <w:rFonts w:ascii="Arial" w:hAnsi="Arial" w:cs="Arial"/>
        <w:b/>
        <w:bCs/>
        <w:sz w:val="36"/>
        <w:szCs w:val="36"/>
      </w:rPr>
    </w:pPr>
    <w:r w:rsidRPr="00972061">
      <w:rPr>
        <w:rFonts w:ascii="Arial" w:hAnsi="Arial" w:cs="Arial"/>
        <w:b/>
        <w:bCs/>
        <w:sz w:val="36"/>
        <w:szCs w:val="36"/>
      </w:rPr>
      <w:t>CCC SP-101-</w:t>
    </w:r>
    <w:r w:rsidR="00526E40" w:rsidRPr="00972061">
      <w:rPr>
        <w:rFonts w:ascii="Arial" w:hAnsi="Arial" w:cs="Arial"/>
        <w:b/>
        <w:bCs/>
        <w:sz w:val="36"/>
        <w:szCs w:val="3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467"/>
    <w:multiLevelType w:val="hybridMultilevel"/>
    <w:tmpl w:val="58EA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ED9"/>
    <w:multiLevelType w:val="hybridMultilevel"/>
    <w:tmpl w:val="4BF6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30B"/>
    <w:multiLevelType w:val="hybridMultilevel"/>
    <w:tmpl w:val="5BE2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63634"/>
    <w:multiLevelType w:val="hybridMultilevel"/>
    <w:tmpl w:val="5C5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4AA6"/>
    <w:multiLevelType w:val="hybridMultilevel"/>
    <w:tmpl w:val="2D5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0734"/>
    <w:multiLevelType w:val="hybridMultilevel"/>
    <w:tmpl w:val="07D8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223E0"/>
    <w:multiLevelType w:val="hybridMultilevel"/>
    <w:tmpl w:val="FF96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26BA9"/>
    <w:multiLevelType w:val="hybridMultilevel"/>
    <w:tmpl w:val="14F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B11FB"/>
    <w:multiLevelType w:val="hybridMultilevel"/>
    <w:tmpl w:val="1492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E5B34"/>
    <w:multiLevelType w:val="hybridMultilevel"/>
    <w:tmpl w:val="45E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645F"/>
    <w:multiLevelType w:val="hybridMultilevel"/>
    <w:tmpl w:val="F452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558D9"/>
    <w:multiLevelType w:val="hybridMultilevel"/>
    <w:tmpl w:val="432C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3ED7"/>
    <w:multiLevelType w:val="hybridMultilevel"/>
    <w:tmpl w:val="FA86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2C72"/>
    <w:multiLevelType w:val="hybridMultilevel"/>
    <w:tmpl w:val="BF280230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647700"/>
    <w:multiLevelType w:val="hybridMultilevel"/>
    <w:tmpl w:val="3862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86213">
    <w:abstractNumId w:val="0"/>
  </w:num>
  <w:num w:numId="2" w16cid:durableId="394091684">
    <w:abstractNumId w:val="6"/>
  </w:num>
  <w:num w:numId="3" w16cid:durableId="1912276891">
    <w:abstractNumId w:val="14"/>
  </w:num>
  <w:num w:numId="4" w16cid:durableId="1927618209">
    <w:abstractNumId w:val="2"/>
  </w:num>
  <w:num w:numId="5" w16cid:durableId="1886914524">
    <w:abstractNumId w:val="4"/>
  </w:num>
  <w:num w:numId="6" w16cid:durableId="1223832059">
    <w:abstractNumId w:val="3"/>
  </w:num>
  <w:num w:numId="7" w16cid:durableId="828981265">
    <w:abstractNumId w:val="1"/>
  </w:num>
  <w:num w:numId="8" w16cid:durableId="1299101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3767367">
    <w:abstractNumId w:val="13"/>
  </w:num>
  <w:num w:numId="10" w16cid:durableId="1947536844">
    <w:abstractNumId w:val="12"/>
  </w:num>
  <w:num w:numId="11" w16cid:durableId="467670866">
    <w:abstractNumId w:val="8"/>
  </w:num>
  <w:num w:numId="12" w16cid:durableId="1921669496">
    <w:abstractNumId w:val="11"/>
  </w:num>
  <w:num w:numId="13" w16cid:durableId="1805344927">
    <w:abstractNumId w:val="10"/>
  </w:num>
  <w:num w:numId="14" w16cid:durableId="1122654712">
    <w:abstractNumId w:val="5"/>
  </w:num>
  <w:num w:numId="15" w16cid:durableId="788545535">
    <w:abstractNumId w:val="9"/>
  </w:num>
  <w:num w:numId="16" w16cid:durableId="1252004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D0"/>
    <w:rsid w:val="0000468C"/>
    <w:rsid w:val="00007DB4"/>
    <w:rsid w:val="00007ECC"/>
    <w:rsid w:val="000100DF"/>
    <w:rsid w:val="00013CC6"/>
    <w:rsid w:val="000211C5"/>
    <w:rsid w:val="000231C7"/>
    <w:rsid w:val="000237CD"/>
    <w:rsid w:val="000348A8"/>
    <w:rsid w:val="000468D5"/>
    <w:rsid w:val="000471E8"/>
    <w:rsid w:val="000503E6"/>
    <w:rsid w:val="00052655"/>
    <w:rsid w:val="00073AFC"/>
    <w:rsid w:val="00073CA2"/>
    <w:rsid w:val="00084699"/>
    <w:rsid w:val="00086E6B"/>
    <w:rsid w:val="000931C3"/>
    <w:rsid w:val="0009467B"/>
    <w:rsid w:val="000953CB"/>
    <w:rsid w:val="0009788F"/>
    <w:rsid w:val="000B059B"/>
    <w:rsid w:val="000B67D3"/>
    <w:rsid w:val="000C1D95"/>
    <w:rsid w:val="000C5BD7"/>
    <w:rsid w:val="000C6A39"/>
    <w:rsid w:val="000C7AC6"/>
    <w:rsid w:val="000D4B9E"/>
    <w:rsid w:val="000D56D5"/>
    <w:rsid w:val="000D6267"/>
    <w:rsid w:val="000D6E8C"/>
    <w:rsid w:val="000E2630"/>
    <w:rsid w:val="000E48D4"/>
    <w:rsid w:val="000E7E9B"/>
    <w:rsid w:val="000F0D37"/>
    <w:rsid w:val="000F3D39"/>
    <w:rsid w:val="001013B5"/>
    <w:rsid w:val="00104812"/>
    <w:rsid w:val="00105190"/>
    <w:rsid w:val="001272A5"/>
    <w:rsid w:val="00131397"/>
    <w:rsid w:val="001348CA"/>
    <w:rsid w:val="0014445F"/>
    <w:rsid w:val="00145A5C"/>
    <w:rsid w:val="00146629"/>
    <w:rsid w:val="00146E40"/>
    <w:rsid w:val="0015321F"/>
    <w:rsid w:val="00166D53"/>
    <w:rsid w:val="00173370"/>
    <w:rsid w:val="001775F5"/>
    <w:rsid w:val="00182777"/>
    <w:rsid w:val="00184539"/>
    <w:rsid w:val="0018531A"/>
    <w:rsid w:val="001877EA"/>
    <w:rsid w:val="00192A63"/>
    <w:rsid w:val="001A08F4"/>
    <w:rsid w:val="001A2B6F"/>
    <w:rsid w:val="001A5753"/>
    <w:rsid w:val="001A644F"/>
    <w:rsid w:val="001B124C"/>
    <w:rsid w:val="001B28C6"/>
    <w:rsid w:val="001B4282"/>
    <w:rsid w:val="001B4865"/>
    <w:rsid w:val="001B6EAD"/>
    <w:rsid w:val="001B7FB7"/>
    <w:rsid w:val="001C6066"/>
    <w:rsid w:val="001D3053"/>
    <w:rsid w:val="001D63CE"/>
    <w:rsid w:val="001D6571"/>
    <w:rsid w:val="001E006D"/>
    <w:rsid w:val="001F1A9E"/>
    <w:rsid w:val="001F3056"/>
    <w:rsid w:val="001F3CED"/>
    <w:rsid w:val="001F5C38"/>
    <w:rsid w:val="002115B0"/>
    <w:rsid w:val="00211C3E"/>
    <w:rsid w:val="002134F3"/>
    <w:rsid w:val="00214467"/>
    <w:rsid w:val="00214DFE"/>
    <w:rsid w:val="0022005C"/>
    <w:rsid w:val="0022062E"/>
    <w:rsid w:val="002300EF"/>
    <w:rsid w:val="00242BB4"/>
    <w:rsid w:val="002607AA"/>
    <w:rsid w:val="00262CBB"/>
    <w:rsid w:val="00263621"/>
    <w:rsid w:val="00272746"/>
    <w:rsid w:val="00283B86"/>
    <w:rsid w:val="00285718"/>
    <w:rsid w:val="00293410"/>
    <w:rsid w:val="002A027C"/>
    <w:rsid w:val="002A4E73"/>
    <w:rsid w:val="002A5D35"/>
    <w:rsid w:val="002B60FD"/>
    <w:rsid w:val="002C3F43"/>
    <w:rsid w:val="002D033C"/>
    <w:rsid w:val="002D28AE"/>
    <w:rsid w:val="002E14A4"/>
    <w:rsid w:val="002E3244"/>
    <w:rsid w:val="002E61B8"/>
    <w:rsid w:val="002F3F8E"/>
    <w:rsid w:val="003000BC"/>
    <w:rsid w:val="00301AFF"/>
    <w:rsid w:val="00312745"/>
    <w:rsid w:val="003149DF"/>
    <w:rsid w:val="00316FE0"/>
    <w:rsid w:val="003320C1"/>
    <w:rsid w:val="0033351D"/>
    <w:rsid w:val="00335B91"/>
    <w:rsid w:val="003378BB"/>
    <w:rsid w:val="003416CF"/>
    <w:rsid w:val="00345767"/>
    <w:rsid w:val="00350EB8"/>
    <w:rsid w:val="00350FE2"/>
    <w:rsid w:val="00366721"/>
    <w:rsid w:val="00367215"/>
    <w:rsid w:val="00370FAA"/>
    <w:rsid w:val="00372AB8"/>
    <w:rsid w:val="003746A1"/>
    <w:rsid w:val="00375489"/>
    <w:rsid w:val="00377541"/>
    <w:rsid w:val="003A285D"/>
    <w:rsid w:val="003C2C59"/>
    <w:rsid w:val="003D0B25"/>
    <w:rsid w:val="003D48F6"/>
    <w:rsid w:val="003E0D57"/>
    <w:rsid w:val="003E2A61"/>
    <w:rsid w:val="004009CC"/>
    <w:rsid w:val="00400F78"/>
    <w:rsid w:val="00401605"/>
    <w:rsid w:val="00403191"/>
    <w:rsid w:val="004031C0"/>
    <w:rsid w:val="00404197"/>
    <w:rsid w:val="004073FD"/>
    <w:rsid w:val="00411007"/>
    <w:rsid w:val="00416EB9"/>
    <w:rsid w:val="004259D0"/>
    <w:rsid w:val="00426094"/>
    <w:rsid w:val="0043185C"/>
    <w:rsid w:val="00432190"/>
    <w:rsid w:val="00432CA6"/>
    <w:rsid w:val="00440F0E"/>
    <w:rsid w:val="00444A7F"/>
    <w:rsid w:val="00447730"/>
    <w:rsid w:val="00447B10"/>
    <w:rsid w:val="00454E92"/>
    <w:rsid w:val="0046135E"/>
    <w:rsid w:val="00474605"/>
    <w:rsid w:val="004769C5"/>
    <w:rsid w:val="004803DC"/>
    <w:rsid w:val="00481619"/>
    <w:rsid w:val="00487D36"/>
    <w:rsid w:val="004931CF"/>
    <w:rsid w:val="00493435"/>
    <w:rsid w:val="00493C39"/>
    <w:rsid w:val="004B03E5"/>
    <w:rsid w:val="004B0A97"/>
    <w:rsid w:val="004B1634"/>
    <w:rsid w:val="004B3887"/>
    <w:rsid w:val="004B4895"/>
    <w:rsid w:val="004B490D"/>
    <w:rsid w:val="004D436E"/>
    <w:rsid w:val="004D6054"/>
    <w:rsid w:val="004D6A20"/>
    <w:rsid w:val="004E502D"/>
    <w:rsid w:val="004E61BA"/>
    <w:rsid w:val="004E7F0D"/>
    <w:rsid w:val="004F24DC"/>
    <w:rsid w:val="00501D3E"/>
    <w:rsid w:val="00525729"/>
    <w:rsid w:val="00526E40"/>
    <w:rsid w:val="005277B1"/>
    <w:rsid w:val="00536869"/>
    <w:rsid w:val="0053750B"/>
    <w:rsid w:val="005433D5"/>
    <w:rsid w:val="00550C4F"/>
    <w:rsid w:val="005527F6"/>
    <w:rsid w:val="00554C4F"/>
    <w:rsid w:val="005552D4"/>
    <w:rsid w:val="00555D6B"/>
    <w:rsid w:val="0055615C"/>
    <w:rsid w:val="005567D1"/>
    <w:rsid w:val="00560277"/>
    <w:rsid w:val="00561549"/>
    <w:rsid w:val="00563DE3"/>
    <w:rsid w:val="00571390"/>
    <w:rsid w:val="0057360B"/>
    <w:rsid w:val="00573BF1"/>
    <w:rsid w:val="005769C2"/>
    <w:rsid w:val="00586C0A"/>
    <w:rsid w:val="00590045"/>
    <w:rsid w:val="005931B9"/>
    <w:rsid w:val="00593F99"/>
    <w:rsid w:val="00597C5B"/>
    <w:rsid w:val="005B167F"/>
    <w:rsid w:val="005B3ED5"/>
    <w:rsid w:val="005B4978"/>
    <w:rsid w:val="005C2F97"/>
    <w:rsid w:val="005C7400"/>
    <w:rsid w:val="005D474F"/>
    <w:rsid w:val="005D7C16"/>
    <w:rsid w:val="005F0950"/>
    <w:rsid w:val="005F45CA"/>
    <w:rsid w:val="005F4AFB"/>
    <w:rsid w:val="00600D36"/>
    <w:rsid w:val="00605B20"/>
    <w:rsid w:val="00607E32"/>
    <w:rsid w:val="006171E4"/>
    <w:rsid w:val="006176F9"/>
    <w:rsid w:val="006211CC"/>
    <w:rsid w:val="006211E3"/>
    <w:rsid w:val="00621878"/>
    <w:rsid w:val="00625012"/>
    <w:rsid w:val="00633277"/>
    <w:rsid w:val="006337ED"/>
    <w:rsid w:val="00643A77"/>
    <w:rsid w:val="00644837"/>
    <w:rsid w:val="00646A0E"/>
    <w:rsid w:val="00650CCB"/>
    <w:rsid w:val="00655B2E"/>
    <w:rsid w:val="00655BA5"/>
    <w:rsid w:val="0066601E"/>
    <w:rsid w:val="00670719"/>
    <w:rsid w:val="00674875"/>
    <w:rsid w:val="00690310"/>
    <w:rsid w:val="00690442"/>
    <w:rsid w:val="0069146B"/>
    <w:rsid w:val="00697759"/>
    <w:rsid w:val="00697B52"/>
    <w:rsid w:val="006A248F"/>
    <w:rsid w:val="006A4DD0"/>
    <w:rsid w:val="006A6474"/>
    <w:rsid w:val="006A79A0"/>
    <w:rsid w:val="006B3B5B"/>
    <w:rsid w:val="006B709D"/>
    <w:rsid w:val="006C3933"/>
    <w:rsid w:val="006D304D"/>
    <w:rsid w:val="006E77D9"/>
    <w:rsid w:val="006F6ADB"/>
    <w:rsid w:val="006F7F13"/>
    <w:rsid w:val="00701427"/>
    <w:rsid w:val="0070315C"/>
    <w:rsid w:val="00703552"/>
    <w:rsid w:val="0070638E"/>
    <w:rsid w:val="0071030A"/>
    <w:rsid w:val="00710DFC"/>
    <w:rsid w:val="0071182F"/>
    <w:rsid w:val="00712381"/>
    <w:rsid w:val="00714502"/>
    <w:rsid w:val="00726D5D"/>
    <w:rsid w:val="00733797"/>
    <w:rsid w:val="0074237B"/>
    <w:rsid w:val="0074452B"/>
    <w:rsid w:val="00750304"/>
    <w:rsid w:val="007526BD"/>
    <w:rsid w:val="007611F8"/>
    <w:rsid w:val="007629F6"/>
    <w:rsid w:val="007646E1"/>
    <w:rsid w:val="00774FB0"/>
    <w:rsid w:val="007800D5"/>
    <w:rsid w:val="0078032B"/>
    <w:rsid w:val="007827C1"/>
    <w:rsid w:val="00783360"/>
    <w:rsid w:val="0078467C"/>
    <w:rsid w:val="00787905"/>
    <w:rsid w:val="007901FE"/>
    <w:rsid w:val="007936FC"/>
    <w:rsid w:val="007A0B2A"/>
    <w:rsid w:val="007A27A1"/>
    <w:rsid w:val="007B19CE"/>
    <w:rsid w:val="007B2D48"/>
    <w:rsid w:val="007B426C"/>
    <w:rsid w:val="007D41F3"/>
    <w:rsid w:val="007E5D01"/>
    <w:rsid w:val="007F1EC7"/>
    <w:rsid w:val="007F2B1C"/>
    <w:rsid w:val="007F5C26"/>
    <w:rsid w:val="007F74BF"/>
    <w:rsid w:val="008134FA"/>
    <w:rsid w:val="0081450C"/>
    <w:rsid w:val="00815FEE"/>
    <w:rsid w:val="008218AC"/>
    <w:rsid w:val="008225D4"/>
    <w:rsid w:val="008257AE"/>
    <w:rsid w:val="00837C5F"/>
    <w:rsid w:val="008426EC"/>
    <w:rsid w:val="008450A2"/>
    <w:rsid w:val="00864927"/>
    <w:rsid w:val="00880775"/>
    <w:rsid w:val="00887659"/>
    <w:rsid w:val="00897808"/>
    <w:rsid w:val="008A2612"/>
    <w:rsid w:val="008A3C5F"/>
    <w:rsid w:val="008A6BA3"/>
    <w:rsid w:val="008A71F7"/>
    <w:rsid w:val="008B0599"/>
    <w:rsid w:val="008C6600"/>
    <w:rsid w:val="008D0976"/>
    <w:rsid w:val="008D5318"/>
    <w:rsid w:val="008D7983"/>
    <w:rsid w:val="008E7953"/>
    <w:rsid w:val="008F49EA"/>
    <w:rsid w:val="008F6EB0"/>
    <w:rsid w:val="00915814"/>
    <w:rsid w:val="0092175C"/>
    <w:rsid w:val="00934B2D"/>
    <w:rsid w:val="00941B17"/>
    <w:rsid w:val="0094233B"/>
    <w:rsid w:val="00947313"/>
    <w:rsid w:val="00951633"/>
    <w:rsid w:val="009538E3"/>
    <w:rsid w:val="00956D84"/>
    <w:rsid w:val="0096025E"/>
    <w:rsid w:val="00961438"/>
    <w:rsid w:val="00962ABA"/>
    <w:rsid w:val="00962B0D"/>
    <w:rsid w:val="0096389E"/>
    <w:rsid w:val="00964AB2"/>
    <w:rsid w:val="00972061"/>
    <w:rsid w:val="00973F23"/>
    <w:rsid w:val="00980F3A"/>
    <w:rsid w:val="00981BFA"/>
    <w:rsid w:val="00984DA6"/>
    <w:rsid w:val="009863CA"/>
    <w:rsid w:val="00991078"/>
    <w:rsid w:val="00992DA5"/>
    <w:rsid w:val="009954C3"/>
    <w:rsid w:val="009A454E"/>
    <w:rsid w:val="009A5932"/>
    <w:rsid w:val="009B38A7"/>
    <w:rsid w:val="009B7922"/>
    <w:rsid w:val="009C6252"/>
    <w:rsid w:val="009D154F"/>
    <w:rsid w:val="009D2E8B"/>
    <w:rsid w:val="009D47A9"/>
    <w:rsid w:val="009E15F8"/>
    <w:rsid w:val="009F577E"/>
    <w:rsid w:val="009F7379"/>
    <w:rsid w:val="009F7928"/>
    <w:rsid w:val="00A01FF8"/>
    <w:rsid w:val="00A05323"/>
    <w:rsid w:val="00A1606C"/>
    <w:rsid w:val="00A27387"/>
    <w:rsid w:val="00A32A18"/>
    <w:rsid w:val="00A41C41"/>
    <w:rsid w:val="00A422C3"/>
    <w:rsid w:val="00A472EE"/>
    <w:rsid w:val="00A50E3A"/>
    <w:rsid w:val="00A51694"/>
    <w:rsid w:val="00A5602A"/>
    <w:rsid w:val="00A604FA"/>
    <w:rsid w:val="00A62E77"/>
    <w:rsid w:val="00A63DAB"/>
    <w:rsid w:val="00A63F93"/>
    <w:rsid w:val="00A6BB31"/>
    <w:rsid w:val="00A717E6"/>
    <w:rsid w:val="00A72844"/>
    <w:rsid w:val="00A7526A"/>
    <w:rsid w:val="00A77219"/>
    <w:rsid w:val="00A80A1B"/>
    <w:rsid w:val="00A8311B"/>
    <w:rsid w:val="00A9458D"/>
    <w:rsid w:val="00A96321"/>
    <w:rsid w:val="00AA5FC9"/>
    <w:rsid w:val="00AA7491"/>
    <w:rsid w:val="00AB1313"/>
    <w:rsid w:val="00AB76A7"/>
    <w:rsid w:val="00AC05A5"/>
    <w:rsid w:val="00AC21D0"/>
    <w:rsid w:val="00AC69D8"/>
    <w:rsid w:val="00AD0CC9"/>
    <w:rsid w:val="00AD0CD9"/>
    <w:rsid w:val="00AD2401"/>
    <w:rsid w:val="00AD4DE3"/>
    <w:rsid w:val="00AD5A8E"/>
    <w:rsid w:val="00AE1543"/>
    <w:rsid w:val="00AE4C7A"/>
    <w:rsid w:val="00AE59DB"/>
    <w:rsid w:val="00AF2136"/>
    <w:rsid w:val="00AF29D2"/>
    <w:rsid w:val="00AF513A"/>
    <w:rsid w:val="00B14D32"/>
    <w:rsid w:val="00B17FA1"/>
    <w:rsid w:val="00B31E30"/>
    <w:rsid w:val="00B3500B"/>
    <w:rsid w:val="00B45A57"/>
    <w:rsid w:val="00B479DD"/>
    <w:rsid w:val="00B54E1F"/>
    <w:rsid w:val="00B55645"/>
    <w:rsid w:val="00B55EBD"/>
    <w:rsid w:val="00B57FE2"/>
    <w:rsid w:val="00B60B68"/>
    <w:rsid w:val="00B6447D"/>
    <w:rsid w:val="00B64AD9"/>
    <w:rsid w:val="00B66B55"/>
    <w:rsid w:val="00B71A71"/>
    <w:rsid w:val="00B721B2"/>
    <w:rsid w:val="00B7536C"/>
    <w:rsid w:val="00B8138A"/>
    <w:rsid w:val="00B8300F"/>
    <w:rsid w:val="00B91C9C"/>
    <w:rsid w:val="00B9239D"/>
    <w:rsid w:val="00BA0C8F"/>
    <w:rsid w:val="00BA35B6"/>
    <w:rsid w:val="00BA4241"/>
    <w:rsid w:val="00BA4A22"/>
    <w:rsid w:val="00BA4E47"/>
    <w:rsid w:val="00BA6560"/>
    <w:rsid w:val="00BB0B24"/>
    <w:rsid w:val="00BB5DCA"/>
    <w:rsid w:val="00BB78E8"/>
    <w:rsid w:val="00BC1F74"/>
    <w:rsid w:val="00BC263B"/>
    <w:rsid w:val="00BD06BD"/>
    <w:rsid w:val="00BD0B83"/>
    <w:rsid w:val="00BD139A"/>
    <w:rsid w:val="00BD4324"/>
    <w:rsid w:val="00BE1D11"/>
    <w:rsid w:val="00BF24BC"/>
    <w:rsid w:val="00C02A6A"/>
    <w:rsid w:val="00C03EF7"/>
    <w:rsid w:val="00C042FB"/>
    <w:rsid w:val="00C139AE"/>
    <w:rsid w:val="00C23C82"/>
    <w:rsid w:val="00C26784"/>
    <w:rsid w:val="00C32888"/>
    <w:rsid w:val="00C339FF"/>
    <w:rsid w:val="00C50321"/>
    <w:rsid w:val="00C525B6"/>
    <w:rsid w:val="00C603F9"/>
    <w:rsid w:val="00C749AF"/>
    <w:rsid w:val="00C7784A"/>
    <w:rsid w:val="00C77A1B"/>
    <w:rsid w:val="00C86A7D"/>
    <w:rsid w:val="00C9128E"/>
    <w:rsid w:val="00C925D6"/>
    <w:rsid w:val="00C95C63"/>
    <w:rsid w:val="00C96107"/>
    <w:rsid w:val="00C96A0F"/>
    <w:rsid w:val="00C97D5B"/>
    <w:rsid w:val="00CB4A07"/>
    <w:rsid w:val="00CB5784"/>
    <w:rsid w:val="00CD35FE"/>
    <w:rsid w:val="00CD3A68"/>
    <w:rsid w:val="00CE24F9"/>
    <w:rsid w:val="00CF6071"/>
    <w:rsid w:val="00D031C9"/>
    <w:rsid w:val="00D03AB9"/>
    <w:rsid w:val="00D05665"/>
    <w:rsid w:val="00D05FF5"/>
    <w:rsid w:val="00D126F0"/>
    <w:rsid w:val="00D156B8"/>
    <w:rsid w:val="00D22824"/>
    <w:rsid w:val="00D24C9C"/>
    <w:rsid w:val="00D258D2"/>
    <w:rsid w:val="00D26719"/>
    <w:rsid w:val="00D44345"/>
    <w:rsid w:val="00D47A9C"/>
    <w:rsid w:val="00D544E3"/>
    <w:rsid w:val="00D554C1"/>
    <w:rsid w:val="00D56AFE"/>
    <w:rsid w:val="00D578E9"/>
    <w:rsid w:val="00D618C0"/>
    <w:rsid w:val="00D65AB2"/>
    <w:rsid w:val="00D671A8"/>
    <w:rsid w:val="00D75638"/>
    <w:rsid w:val="00D813A6"/>
    <w:rsid w:val="00D84788"/>
    <w:rsid w:val="00DA6D42"/>
    <w:rsid w:val="00DB3766"/>
    <w:rsid w:val="00DB769B"/>
    <w:rsid w:val="00DD740C"/>
    <w:rsid w:val="00DE1E8F"/>
    <w:rsid w:val="00DF0886"/>
    <w:rsid w:val="00DF1768"/>
    <w:rsid w:val="00DF7116"/>
    <w:rsid w:val="00E0080B"/>
    <w:rsid w:val="00E033DC"/>
    <w:rsid w:val="00E30130"/>
    <w:rsid w:val="00E35497"/>
    <w:rsid w:val="00E36806"/>
    <w:rsid w:val="00E36923"/>
    <w:rsid w:val="00E43FE9"/>
    <w:rsid w:val="00E4556B"/>
    <w:rsid w:val="00E51B5D"/>
    <w:rsid w:val="00E57BD6"/>
    <w:rsid w:val="00E665FF"/>
    <w:rsid w:val="00E6754C"/>
    <w:rsid w:val="00E726C6"/>
    <w:rsid w:val="00E7482F"/>
    <w:rsid w:val="00E808A8"/>
    <w:rsid w:val="00E81BB8"/>
    <w:rsid w:val="00E8464B"/>
    <w:rsid w:val="00E9090A"/>
    <w:rsid w:val="00E930B0"/>
    <w:rsid w:val="00E939D3"/>
    <w:rsid w:val="00E947C1"/>
    <w:rsid w:val="00EA3BB4"/>
    <w:rsid w:val="00EA4C09"/>
    <w:rsid w:val="00EA591D"/>
    <w:rsid w:val="00EA782E"/>
    <w:rsid w:val="00EB0776"/>
    <w:rsid w:val="00EB19DD"/>
    <w:rsid w:val="00EB1AA8"/>
    <w:rsid w:val="00EB4F1E"/>
    <w:rsid w:val="00EB5D15"/>
    <w:rsid w:val="00EC0AA3"/>
    <w:rsid w:val="00EC5DCE"/>
    <w:rsid w:val="00ED79FD"/>
    <w:rsid w:val="00EF353B"/>
    <w:rsid w:val="00EF3FAA"/>
    <w:rsid w:val="00EF43EA"/>
    <w:rsid w:val="00EF4F3E"/>
    <w:rsid w:val="00F030FC"/>
    <w:rsid w:val="00F03C41"/>
    <w:rsid w:val="00F0588F"/>
    <w:rsid w:val="00F11E67"/>
    <w:rsid w:val="00F20764"/>
    <w:rsid w:val="00F22470"/>
    <w:rsid w:val="00F23B1D"/>
    <w:rsid w:val="00F25931"/>
    <w:rsid w:val="00F27AAD"/>
    <w:rsid w:val="00F32B50"/>
    <w:rsid w:val="00F400B3"/>
    <w:rsid w:val="00F40B9B"/>
    <w:rsid w:val="00F61541"/>
    <w:rsid w:val="00F63802"/>
    <w:rsid w:val="00F64393"/>
    <w:rsid w:val="00F66BCF"/>
    <w:rsid w:val="00F766A3"/>
    <w:rsid w:val="00F8624F"/>
    <w:rsid w:val="00F905D3"/>
    <w:rsid w:val="00F91DA1"/>
    <w:rsid w:val="00FA53B0"/>
    <w:rsid w:val="00FA68EB"/>
    <w:rsid w:val="00FB5709"/>
    <w:rsid w:val="00FC15EA"/>
    <w:rsid w:val="00FD3237"/>
    <w:rsid w:val="00FD50BA"/>
    <w:rsid w:val="00FD52B8"/>
    <w:rsid w:val="00FD7A70"/>
    <w:rsid w:val="00FE33C0"/>
    <w:rsid w:val="00FE4DE4"/>
    <w:rsid w:val="00FF16F0"/>
    <w:rsid w:val="00FF580A"/>
    <w:rsid w:val="00FF7826"/>
    <w:rsid w:val="03361BB4"/>
    <w:rsid w:val="069B5170"/>
    <w:rsid w:val="09404D80"/>
    <w:rsid w:val="0A35A40A"/>
    <w:rsid w:val="0A4257B2"/>
    <w:rsid w:val="0BB0C42A"/>
    <w:rsid w:val="0BFDDA75"/>
    <w:rsid w:val="0E03E492"/>
    <w:rsid w:val="0EDB1B8C"/>
    <w:rsid w:val="0FF22813"/>
    <w:rsid w:val="1245DFF3"/>
    <w:rsid w:val="169063DC"/>
    <w:rsid w:val="1C6F5B04"/>
    <w:rsid w:val="1FBD2ECB"/>
    <w:rsid w:val="202DC17B"/>
    <w:rsid w:val="20465260"/>
    <w:rsid w:val="229A3EAF"/>
    <w:rsid w:val="23C30A16"/>
    <w:rsid w:val="2511A427"/>
    <w:rsid w:val="28D3976E"/>
    <w:rsid w:val="2926D4D7"/>
    <w:rsid w:val="292DC543"/>
    <w:rsid w:val="29D60582"/>
    <w:rsid w:val="2ACFEE98"/>
    <w:rsid w:val="2AFF49FA"/>
    <w:rsid w:val="2CA992AB"/>
    <w:rsid w:val="2D40FCBA"/>
    <w:rsid w:val="2D87BA11"/>
    <w:rsid w:val="30C51C4F"/>
    <w:rsid w:val="314819C1"/>
    <w:rsid w:val="33443E1A"/>
    <w:rsid w:val="3A1E83A3"/>
    <w:rsid w:val="3BB58EA7"/>
    <w:rsid w:val="3BF4ED8B"/>
    <w:rsid w:val="3EBD6F60"/>
    <w:rsid w:val="3FF8367C"/>
    <w:rsid w:val="43986867"/>
    <w:rsid w:val="46BF32F9"/>
    <w:rsid w:val="48D64617"/>
    <w:rsid w:val="4960CB6D"/>
    <w:rsid w:val="4A81F089"/>
    <w:rsid w:val="4AE40AE9"/>
    <w:rsid w:val="4C5A987D"/>
    <w:rsid w:val="4D544EC2"/>
    <w:rsid w:val="4D5C6E1E"/>
    <w:rsid w:val="4E516001"/>
    <w:rsid w:val="4FC7ED95"/>
    <w:rsid w:val="521315CE"/>
    <w:rsid w:val="52B1E094"/>
    <w:rsid w:val="55D87855"/>
    <w:rsid w:val="5A7FB63F"/>
    <w:rsid w:val="5B8675F9"/>
    <w:rsid w:val="61DAD12C"/>
    <w:rsid w:val="63493B68"/>
    <w:rsid w:val="638548B2"/>
    <w:rsid w:val="64C6B968"/>
    <w:rsid w:val="6B24A971"/>
    <w:rsid w:val="6CB2E174"/>
    <w:rsid w:val="6CF4B03A"/>
    <w:rsid w:val="6D7F6861"/>
    <w:rsid w:val="6E75A48F"/>
    <w:rsid w:val="70AE8425"/>
    <w:rsid w:val="74F8718A"/>
    <w:rsid w:val="75AA603E"/>
    <w:rsid w:val="76510CE6"/>
    <w:rsid w:val="778FECEB"/>
    <w:rsid w:val="7C4C2EEA"/>
    <w:rsid w:val="7C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B7A56"/>
  <w15:chartTrackingRefBased/>
  <w15:docId w15:val="{6C1AD6B7-F798-4C47-9B28-ECD05AE6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2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1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11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4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D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C1"/>
  </w:style>
  <w:style w:type="paragraph" w:styleId="Footer">
    <w:name w:val="footer"/>
    <w:basedOn w:val="Normal"/>
    <w:link w:val="FooterChar"/>
    <w:uiPriority w:val="99"/>
    <w:unhideWhenUsed/>
    <w:rsid w:val="00E94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C1"/>
  </w:style>
  <w:style w:type="paragraph" w:styleId="Revision">
    <w:name w:val="Revision"/>
    <w:hidden/>
    <w:uiPriority w:val="99"/>
    <w:semiHidden/>
    <w:rsid w:val="00073AFC"/>
    <w:pPr>
      <w:spacing w:after="0" w:line="240" w:lineRule="auto"/>
    </w:pPr>
  </w:style>
  <w:style w:type="character" w:styleId="PageNumber">
    <w:name w:val="page number"/>
    <w:basedOn w:val="DefaultParagraphFont"/>
    <w:rsid w:val="0042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e0f805-8c1b-431f-87de-3aa1e87be2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EDDF75EA3A04AA7365419ECA3E314" ma:contentTypeVersion="16" ma:contentTypeDescription="Create a new document." ma:contentTypeScope="" ma:versionID="2c38360238331ddd36b741e6b83a4160">
  <xsd:schema xmlns:xsd="http://www.w3.org/2001/XMLSchema" xmlns:xs="http://www.w3.org/2001/XMLSchema" xmlns:p="http://schemas.microsoft.com/office/2006/metadata/properties" xmlns:ns2="a7e0f805-8c1b-431f-87de-3aa1e87be2ad" xmlns:ns3="15aa015b-d60f-41fb-856b-d64af3b92e2c" targetNamespace="http://schemas.microsoft.com/office/2006/metadata/properties" ma:root="true" ma:fieldsID="082bf78db937ed4596e2210b16979214" ns2:_="" ns3:_="">
    <xsd:import namespace="a7e0f805-8c1b-431f-87de-3aa1e87be2ad"/>
    <xsd:import namespace="15aa015b-d60f-41fb-856b-d64af3b92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f805-8c1b-431f-87de-3aa1e87be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a015b-d60f-41fb-856b-d64af3b92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65248-D005-48A4-AE32-6F834491CCCB}">
  <ds:schemaRefs>
    <ds:schemaRef ds:uri="http://schemas.microsoft.com/office/2006/metadata/properties"/>
    <ds:schemaRef ds:uri="http://schemas.microsoft.com/office/infopath/2007/PartnerControls"/>
    <ds:schemaRef ds:uri="a7e0f805-8c1b-431f-87de-3aa1e87be2ad"/>
  </ds:schemaRefs>
</ds:datastoreItem>
</file>

<file path=customXml/itemProps2.xml><?xml version="1.0" encoding="utf-8"?>
<ds:datastoreItem xmlns:ds="http://schemas.openxmlformats.org/officeDocument/2006/customXml" ds:itemID="{3E849CB1-7AD1-409D-99F9-763E0DAB8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0f805-8c1b-431f-87de-3aa1e87be2ad"/>
    <ds:schemaRef ds:uri="15aa015b-d60f-41fb-856b-d64af3b92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D77DB-3054-416C-9A5D-18340AC61A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6106DD-53E3-47B3-BE5C-19BCF733E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Li CHOK (CSA)</dc:creator>
  <cp:keywords/>
  <dc:description/>
  <cp:lastModifiedBy>Wen Li CHOK (CSA)</cp:lastModifiedBy>
  <cp:revision>10</cp:revision>
  <dcterms:created xsi:type="dcterms:W3CDTF">2024-01-22T09:31:00Z</dcterms:created>
  <dcterms:modified xsi:type="dcterms:W3CDTF">2024-01-26T10:49:00Z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2023-12-12T09:18:13Z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27bc2219-cec0-4dd1-8eb6-5d5a0e42cf38</vt:lpwstr>
  </property>
  <property fmtid="{D5CDD505-2E9C-101B-9397-08002B2CF9AE}" pid="8" name="MSIP_Label_153db910-0838-4c35-bb3a-1ee21aa199ac_ContentBits">
    <vt:lpwstr>0</vt:lpwstr>
  </property>
  <property fmtid="{D5CDD505-2E9C-101B-9397-08002B2CF9AE}" pid="9" name="ContentTypeId">
    <vt:lpwstr>0x0101005A1EDDF75EA3A04AA7365419ECA3E314</vt:lpwstr>
  </property>
  <property fmtid="{D5CDD505-2E9C-101B-9397-08002B2CF9AE}" pid="10" name="MediaServiceImageTags">
    <vt:lpwstr/>
  </property>
</Properties>
</file>